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406B" w14:textId="7A78E641" w:rsidR="001A36A8" w:rsidRPr="001A36A8" w:rsidRDefault="000F3EF3" w:rsidP="001A36A8">
      <w:pPr>
        <w:spacing w:after="0" w:line="3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6-monatiges Rückgaberecht</w:t>
      </w:r>
    </w:p>
    <w:p w14:paraId="188DFD8C" w14:textId="05B60A33" w:rsidR="001A36A8" w:rsidRPr="001A36A8" w:rsidRDefault="00690322" w:rsidP="001A36A8">
      <w:pPr>
        <w:spacing w:after="0" w:line="34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für </w:t>
      </w:r>
      <w:r w:rsidR="005B682B">
        <w:rPr>
          <w:rFonts w:ascii="Arial" w:hAnsi="Arial" w:cs="Arial"/>
          <w:b/>
          <w:bCs/>
        </w:rPr>
        <w:t xml:space="preserve">WC-Keramiken als Teil von </w:t>
      </w:r>
      <w:r w:rsidR="00831FFA">
        <w:rPr>
          <w:rFonts w:ascii="Arial" w:hAnsi="Arial" w:cs="Arial"/>
          <w:b/>
          <w:bCs/>
        </w:rPr>
        <w:t>Geberit</w:t>
      </w:r>
      <w:r w:rsidR="007E3E7D">
        <w:rPr>
          <w:rFonts w:ascii="Arial" w:hAnsi="Arial" w:cs="Arial"/>
          <w:b/>
          <w:bCs/>
        </w:rPr>
        <w:t xml:space="preserve"> </w:t>
      </w:r>
      <w:r w:rsidR="007D3C78">
        <w:rPr>
          <w:rFonts w:ascii="Arial" w:hAnsi="Arial" w:cs="Arial"/>
          <w:b/>
          <w:bCs/>
        </w:rPr>
        <w:t>WC-Systeme</w:t>
      </w:r>
      <w:r w:rsidR="005B682B">
        <w:rPr>
          <w:rFonts w:ascii="Arial" w:hAnsi="Arial" w:cs="Arial"/>
          <w:b/>
          <w:bCs/>
        </w:rPr>
        <w:t>n</w:t>
      </w:r>
    </w:p>
    <w:p w14:paraId="501AEC86" w14:textId="5B3677C6" w:rsidR="000F3EF3" w:rsidRDefault="000F3EF3" w:rsidP="001A36A8">
      <w:pPr>
        <w:spacing w:after="0" w:line="340" w:lineRule="exact"/>
        <w:jc w:val="both"/>
        <w:rPr>
          <w:rFonts w:ascii="Arial" w:hAnsi="Arial" w:cs="Arial"/>
        </w:rPr>
      </w:pPr>
    </w:p>
    <w:p w14:paraId="208E0FC7" w14:textId="0B831C2B" w:rsidR="00167DA2" w:rsidRPr="004735F9" w:rsidRDefault="001A36A8" w:rsidP="001A36A8">
      <w:pPr>
        <w:spacing w:after="0" w:line="340" w:lineRule="exact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>D</w:t>
      </w:r>
      <w:r w:rsidR="00AD7597">
        <w:rPr>
          <w:rFonts w:ascii="Arial" w:hAnsi="Arial" w:cs="Arial"/>
        </w:rPr>
        <w:t>as</w:t>
      </w:r>
      <w:r w:rsidRPr="004735F9">
        <w:rPr>
          <w:rFonts w:ascii="Arial" w:hAnsi="Arial" w:cs="Arial"/>
        </w:rPr>
        <w:t xml:space="preserve"> folgende</w:t>
      </w:r>
      <w:r w:rsidR="00385ED5">
        <w:rPr>
          <w:rFonts w:ascii="Arial" w:hAnsi="Arial" w:cs="Arial"/>
        </w:rPr>
        <w:t xml:space="preserve"> sechs</w:t>
      </w:r>
      <w:r w:rsidR="00690322">
        <w:rPr>
          <w:rFonts w:ascii="Arial" w:hAnsi="Arial" w:cs="Arial"/>
        </w:rPr>
        <w:t>monatige Rückgaberecht</w:t>
      </w:r>
      <w:r w:rsidR="00294CD8">
        <w:rPr>
          <w:rFonts w:ascii="Arial" w:hAnsi="Arial" w:cs="Arial"/>
        </w:rPr>
        <w:t xml:space="preserve"> </w:t>
      </w:r>
      <w:r w:rsidR="00327757">
        <w:rPr>
          <w:rFonts w:ascii="Arial" w:hAnsi="Arial" w:cs="Arial"/>
        </w:rPr>
        <w:t>(„</w:t>
      </w:r>
      <w:r w:rsidR="00690322">
        <w:rPr>
          <w:rFonts w:ascii="Arial" w:hAnsi="Arial" w:cs="Arial"/>
          <w:b/>
          <w:bCs/>
        </w:rPr>
        <w:t>Rückgaberecht</w:t>
      </w:r>
      <w:r w:rsidR="00327757">
        <w:rPr>
          <w:rFonts w:ascii="Arial" w:hAnsi="Arial" w:cs="Arial"/>
        </w:rPr>
        <w:t xml:space="preserve">“) </w:t>
      </w:r>
      <w:r w:rsidRPr="004735F9">
        <w:rPr>
          <w:rFonts w:ascii="Arial" w:hAnsi="Arial" w:cs="Arial"/>
        </w:rPr>
        <w:t>tritt neben die gesetzliche Sachmängelhaftung</w:t>
      </w:r>
      <w:r w:rsidR="00047126">
        <w:rPr>
          <w:rFonts w:ascii="Arial" w:hAnsi="Arial" w:cs="Arial"/>
        </w:rPr>
        <w:t xml:space="preserve"> und andere Garantien</w:t>
      </w:r>
      <w:r w:rsidRPr="004735F9">
        <w:rPr>
          <w:rFonts w:ascii="Arial" w:hAnsi="Arial" w:cs="Arial"/>
        </w:rPr>
        <w:t xml:space="preserve"> Ihres Vertragspartners und berührt diese nicht.</w:t>
      </w:r>
      <w:r w:rsidR="00327757">
        <w:rPr>
          <w:rFonts w:ascii="Arial" w:hAnsi="Arial" w:cs="Arial"/>
        </w:rPr>
        <w:t xml:space="preserve"> </w:t>
      </w:r>
      <w:r w:rsidR="00E337FF" w:rsidRPr="00E337FF">
        <w:rPr>
          <w:rFonts w:ascii="Arial" w:hAnsi="Arial" w:cs="Arial"/>
        </w:rPr>
        <w:t xml:space="preserve">Die sich aus der gesetzlichen Sachmängelhaftung ergebenden Rechte können unentgeltlich und unabhängig von </w:t>
      </w:r>
      <w:r w:rsidR="00AD7597">
        <w:rPr>
          <w:rFonts w:ascii="Arial" w:hAnsi="Arial" w:cs="Arial"/>
        </w:rPr>
        <w:t>diesem Rückgaberecht</w:t>
      </w:r>
      <w:r w:rsidR="00E337FF" w:rsidRPr="00E337FF">
        <w:rPr>
          <w:rFonts w:ascii="Arial" w:hAnsi="Arial" w:cs="Arial"/>
        </w:rPr>
        <w:t xml:space="preserve"> in Anspruch genommen werden. Sie werden durch diese</w:t>
      </w:r>
      <w:r w:rsidR="00AD7597">
        <w:rPr>
          <w:rFonts w:ascii="Arial" w:hAnsi="Arial" w:cs="Arial"/>
        </w:rPr>
        <w:t xml:space="preserve">s Rückgaberecht </w:t>
      </w:r>
      <w:r w:rsidR="00E337FF" w:rsidRPr="00E337FF">
        <w:rPr>
          <w:rFonts w:ascii="Arial" w:hAnsi="Arial" w:cs="Arial"/>
        </w:rPr>
        <w:t>nicht eingeschränkt.</w:t>
      </w:r>
    </w:p>
    <w:p w14:paraId="70F7EAD8" w14:textId="79C168D9" w:rsidR="001A36A8" w:rsidRPr="004735F9" w:rsidRDefault="001A36A8" w:rsidP="001A36A8">
      <w:pPr>
        <w:spacing w:after="0" w:line="340" w:lineRule="exact"/>
        <w:jc w:val="both"/>
        <w:rPr>
          <w:rFonts w:ascii="Arial" w:hAnsi="Arial" w:cs="Arial"/>
        </w:rPr>
      </w:pPr>
    </w:p>
    <w:p w14:paraId="38179716" w14:textId="55EB9BEE" w:rsidR="001B2731" w:rsidRPr="004735F9" w:rsidRDefault="00690322" w:rsidP="001B2731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Das Rückgaberecht</w:t>
      </w:r>
      <w:r w:rsidR="00E337FF">
        <w:rPr>
          <w:rFonts w:ascii="Arial" w:hAnsi="Arial" w:cs="Arial"/>
        </w:rPr>
        <w:t xml:space="preserve"> wird von </w:t>
      </w:r>
      <w:r w:rsidR="00DC50A2">
        <w:rPr>
          <w:rFonts w:ascii="Arial" w:hAnsi="Arial" w:cs="Arial"/>
        </w:rPr>
        <w:t>[</w:t>
      </w:r>
      <w:r w:rsidR="00DC50A2" w:rsidRPr="00127442">
        <w:rPr>
          <w:rFonts w:ascii="Arial" w:hAnsi="Arial" w:cs="Arial"/>
          <w:highlight w:val="yellow"/>
        </w:rPr>
        <w:t>Name der Gesellschaft, Anschrift</w:t>
      </w:r>
      <w:r w:rsidR="00DC50A2">
        <w:rPr>
          <w:rFonts w:ascii="Arial" w:hAnsi="Arial" w:cs="Arial"/>
        </w:rPr>
        <w:t xml:space="preserve">] </w:t>
      </w:r>
      <w:r w:rsidR="00295C4D">
        <w:rPr>
          <w:rFonts w:ascii="Arial" w:hAnsi="Arial" w:cs="Arial"/>
        </w:rPr>
        <w:t>(</w:t>
      </w:r>
      <w:r w:rsidR="00327757">
        <w:rPr>
          <w:rFonts w:ascii="Arial" w:hAnsi="Arial" w:cs="Arial"/>
        </w:rPr>
        <w:t>„</w:t>
      </w:r>
      <w:r w:rsidR="00295C4D" w:rsidRPr="00295C4D">
        <w:rPr>
          <w:rFonts w:ascii="Arial" w:hAnsi="Arial" w:cs="Arial"/>
          <w:b/>
          <w:bCs/>
        </w:rPr>
        <w:t>Geberit</w:t>
      </w:r>
      <w:r w:rsidR="00327757" w:rsidRPr="00690322">
        <w:rPr>
          <w:rFonts w:ascii="Arial" w:hAnsi="Arial" w:cs="Arial"/>
        </w:rPr>
        <w:t>“</w:t>
      </w:r>
      <w:r w:rsidR="00295C4D">
        <w:rPr>
          <w:rFonts w:ascii="Arial" w:hAnsi="Arial" w:cs="Arial"/>
        </w:rPr>
        <w:t>)</w:t>
      </w:r>
      <w:r w:rsidR="00167DA2">
        <w:rPr>
          <w:rFonts w:ascii="Arial" w:hAnsi="Arial" w:cs="Arial"/>
        </w:rPr>
        <w:t xml:space="preserve"> gewährt</w:t>
      </w:r>
      <w:r w:rsidR="00E337FF">
        <w:rPr>
          <w:rFonts w:ascii="Arial" w:hAnsi="Arial" w:cs="Arial"/>
        </w:rPr>
        <w:t>.</w:t>
      </w:r>
    </w:p>
    <w:p w14:paraId="7C0BEAE0" w14:textId="5C44D0FA" w:rsidR="001B2731" w:rsidRPr="004735F9" w:rsidRDefault="001B2731" w:rsidP="001B2731">
      <w:pPr>
        <w:spacing w:after="0" w:line="340" w:lineRule="exact"/>
        <w:jc w:val="both"/>
        <w:rPr>
          <w:rFonts w:ascii="Arial" w:hAnsi="Arial" w:cs="Arial"/>
        </w:rPr>
      </w:pPr>
    </w:p>
    <w:p w14:paraId="4A58EA62" w14:textId="05F7F582" w:rsidR="00690322" w:rsidRDefault="00A053C4" w:rsidP="00D01D9B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0F3EF3">
        <w:rPr>
          <w:rFonts w:ascii="Arial" w:hAnsi="Arial" w:cs="Arial"/>
        </w:rPr>
        <w:t xml:space="preserve"> sechsmonatige Rückgaberecht</w:t>
      </w:r>
      <w:r>
        <w:rPr>
          <w:rFonts w:ascii="Arial" w:hAnsi="Arial" w:cs="Arial"/>
        </w:rPr>
        <w:t xml:space="preserve"> wird für</w:t>
      </w:r>
      <w:r w:rsidR="000F3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nachstehend</w:t>
      </w:r>
      <w:r w:rsidRPr="000F3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genannten </w:t>
      </w:r>
      <w:r w:rsidRPr="000F3EF3">
        <w:rPr>
          <w:rFonts w:ascii="Arial" w:hAnsi="Arial" w:cs="Arial"/>
        </w:rPr>
        <w:t>WC</w:t>
      </w:r>
      <w:r>
        <w:rPr>
          <w:rFonts w:ascii="Arial" w:hAnsi="Arial" w:cs="Arial"/>
        </w:rPr>
        <w:t xml:space="preserve">-Keramiken der </w:t>
      </w:r>
      <w:r w:rsidR="00DC50A2" w:rsidRPr="00DC50A2">
        <w:rPr>
          <w:rFonts w:ascii="Arial" w:hAnsi="Arial" w:cs="Arial"/>
          <w:highlight w:val="yellow"/>
        </w:rPr>
        <w:t>Acanto-</w:t>
      </w:r>
      <w:r w:rsidRPr="00DC50A2">
        <w:rPr>
          <w:rFonts w:ascii="Arial" w:hAnsi="Arial" w:cs="Arial"/>
          <w:highlight w:val="yellow"/>
        </w:rPr>
        <w:t>Serie</w:t>
      </w:r>
      <w:r>
        <w:rPr>
          <w:rFonts w:ascii="Arial" w:hAnsi="Arial" w:cs="Arial"/>
        </w:rPr>
        <w:t xml:space="preserve"> </w:t>
      </w:r>
      <w:r w:rsidR="005B682B">
        <w:rPr>
          <w:rFonts w:ascii="Arial" w:hAnsi="Arial" w:cs="Arial"/>
        </w:rPr>
        <w:t>(„</w:t>
      </w:r>
      <w:r w:rsidR="005B682B" w:rsidRPr="005B682B">
        <w:rPr>
          <w:rFonts w:ascii="Arial" w:hAnsi="Arial" w:cs="Arial"/>
          <w:b/>
          <w:bCs/>
        </w:rPr>
        <w:t>Produkt</w:t>
      </w:r>
      <w:r w:rsidR="005B682B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>gewährt, wenn d</w:t>
      </w:r>
      <w:r w:rsidR="00492055">
        <w:rPr>
          <w:rFonts w:ascii="Arial" w:hAnsi="Arial" w:cs="Arial"/>
        </w:rPr>
        <w:t>as</w:t>
      </w:r>
      <w:r w:rsidR="005B682B">
        <w:rPr>
          <w:rFonts w:ascii="Arial" w:hAnsi="Arial" w:cs="Arial"/>
        </w:rPr>
        <w:t xml:space="preserve"> Produkt</w:t>
      </w:r>
      <w:r w:rsidRPr="000F3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Verbindung mit einem </w:t>
      </w:r>
      <w:r w:rsidR="007F3496" w:rsidRPr="000F3EF3">
        <w:rPr>
          <w:rFonts w:ascii="Arial" w:hAnsi="Arial" w:cs="Arial"/>
        </w:rPr>
        <w:t xml:space="preserve">Geberit Unterputzspülkasten </w:t>
      </w:r>
      <w:r w:rsidR="005B682B">
        <w:rPr>
          <w:rFonts w:ascii="Arial" w:hAnsi="Arial" w:cs="Arial"/>
        </w:rPr>
        <w:t xml:space="preserve">als WC-System </w:t>
      </w:r>
      <w:r>
        <w:rPr>
          <w:rFonts w:ascii="Arial" w:hAnsi="Arial" w:cs="Arial"/>
        </w:rPr>
        <w:t>erworben und installiert w</w:t>
      </w:r>
      <w:r w:rsidR="00492055">
        <w:rPr>
          <w:rFonts w:ascii="Arial" w:hAnsi="Arial" w:cs="Arial"/>
        </w:rPr>
        <w:t>i</w:t>
      </w:r>
      <w:r>
        <w:rPr>
          <w:rFonts w:ascii="Arial" w:hAnsi="Arial" w:cs="Arial"/>
        </w:rPr>
        <w:t>rd:</w:t>
      </w:r>
    </w:p>
    <w:p w14:paraId="3C7C5142" w14:textId="14923E17" w:rsidR="00DC50A2" w:rsidRDefault="00DC50A2" w:rsidP="00A053C4">
      <w:pPr>
        <w:spacing w:after="0" w:line="340" w:lineRule="exac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DB631A5" wp14:editId="4774D6D5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5381625" cy="69532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C6453" w14:textId="77777777" w:rsidR="00DC50A2" w:rsidRDefault="00DC50A2" w:rsidP="00A053C4">
      <w:pPr>
        <w:spacing w:after="0" w:line="340" w:lineRule="exact"/>
        <w:ind w:left="567"/>
        <w:jc w:val="both"/>
        <w:rPr>
          <w:rFonts w:ascii="Arial" w:hAnsi="Arial" w:cs="Arial"/>
        </w:rPr>
      </w:pPr>
    </w:p>
    <w:p w14:paraId="4028E703" w14:textId="77777777" w:rsidR="00DC50A2" w:rsidRDefault="00DC50A2" w:rsidP="00A053C4">
      <w:pPr>
        <w:spacing w:after="0" w:line="340" w:lineRule="exact"/>
        <w:ind w:left="567"/>
        <w:jc w:val="both"/>
        <w:rPr>
          <w:rFonts w:ascii="Arial" w:hAnsi="Arial" w:cs="Arial"/>
        </w:rPr>
      </w:pPr>
    </w:p>
    <w:p w14:paraId="5625FDEA" w14:textId="77777777" w:rsidR="00DC50A2" w:rsidRDefault="00DC50A2" w:rsidP="00A053C4">
      <w:pPr>
        <w:spacing w:after="0" w:line="340" w:lineRule="exact"/>
        <w:ind w:left="567"/>
        <w:jc w:val="both"/>
        <w:rPr>
          <w:rFonts w:ascii="Arial" w:hAnsi="Arial" w:cs="Arial"/>
        </w:rPr>
      </w:pPr>
    </w:p>
    <w:p w14:paraId="6CF01BDE" w14:textId="7C334689" w:rsidR="00A053C4" w:rsidRDefault="00A053C4" w:rsidP="00A053C4">
      <w:pPr>
        <w:spacing w:after="0" w:line="340" w:lineRule="exac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Geberit </w:t>
      </w:r>
      <w:r w:rsidRPr="000F3EF3">
        <w:rPr>
          <w:rFonts w:ascii="Arial" w:hAnsi="Arial" w:cs="Arial"/>
        </w:rPr>
        <w:t>Unterputzspülkasten</w:t>
      </w:r>
      <w:r>
        <w:rPr>
          <w:rFonts w:ascii="Arial" w:hAnsi="Arial" w:cs="Arial"/>
        </w:rPr>
        <w:t xml:space="preserve"> oder etwaige weitere Komponenten, die zusammen mit </w:t>
      </w:r>
      <w:r w:rsidR="005B682B">
        <w:rPr>
          <w:rFonts w:ascii="Arial" w:hAnsi="Arial" w:cs="Arial"/>
        </w:rPr>
        <w:t>dem Produkt</w:t>
      </w:r>
      <w:r>
        <w:rPr>
          <w:rFonts w:ascii="Arial" w:hAnsi="Arial" w:cs="Arial"/>
        </w:rPr>
        <w:t xml:space="preserve"> erworben wurden, sind von diesem Rückgaberecht nicht umfasst.</w:t>
      </w:r>
    </w:p>
    <w:p w14:paraId="75B12B3E" w14:textId="0D8D32A9" w:rsidR="006A3E71" w:rsidRDefault="006A3E71" w:rsidP="00D01D9B">
      <w:pPr>
        <w:spacing w:after="0" w:line="340" w:lineRule="exact"/>
        <w:jc w:val="both"/>
        <w:rPr>
          <w:rFonts w:ascii="Arial" w:hAnsi="Arial" w:cs="Arial"/>
        </w:rPr>
      </w:pPr>
    </w:p>
    <w:p w14:paraId="6807B06E" w14:textId="0B3820E2" w:rsidR="00661A36" w:rsidRDefault="00661A36" w:rsidP="00902E1A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F3496">
        <w:rPr>
          <w:rFonts w:ascii="Arial" w:hAnsi="Arial" w:cs="Arial"/>
        </w:rPr>
        <w:t>as Rückgaberecht</w:t>
      </w:r>
      <w:r>
        <w:rPr>
          <w:rFonts w:ascii="Arial" w:hAnsi="Arial" w:cs="Arial"/>
        </w:rPr>
        <w:t xml:space="preserve"> beginnt mit der fristgemäßen Registrierung des </w:t>
      </w:r>
      <w:r w:rsidR="007F349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rodukts </w:t>
      </w:r>
      <w:r w:rsidR="00167DA2">
        <w:rPr>
          <w:rFonts w:ascii="Arial" w:hAnsi="Arial" w:cs="Arial"/>
        </w:rPr>
        <w:t>gemäß</w:t>
      </w:r>
      <w:r w:rsidR="003A50B8">
        <w:rPr>
          <w:rFonts w:ascii="Arial" w:hAnsi="Arial" w:cs="Arial"/>
        </w:rPr>
        <w:t xml:space="preserve"> Ziff. </w:t>
      </w:r>
      <w:r w:rsidR="00C04184">
        <w:rPr>
          <w:rFonts w:ascii="Arial" w:hAnsi="Arial" w:cs="Arial"/>
        </w:rPr>
        <w:t>5</w:t>
      </w:r>
      <w:r w:rsidR="00EA03B7">
        <w:rPr>
          <w:rFonts w:ascii="Arial" w:hAnsi="Arial" w:cs="Arial"/>
        </w:rPr>
        <w:t xml:space="preserve"> a)</w:t>
      </w:r>
      <w:r w:rsidR="00B13095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</w:t>
      </w:r>
      <w:r w:rsidR="00A053C4">
        <w:rPr>
          <w:rFonts w:ascii="Arial" w:hAnsi="Arial" w:cs="Arial"/>
        </w:rPr>
        <w:t>endet</w:t>
      </w:r>
      <w:r w:rsidR="007F3496">
        <w:rPr>
          <w:rFonts w:ascii="Arial" w:hAnsi="Arial" w:cs="Arial"/>
        </w:rPr>
        <w:t xml:space="preserve"> sechs Monate</w:t>
      </w:r>
      <w:r w:rsidR="006033B7">
        <w:rPr>
          <w:rFonts w:ascii="Arial" w:hAnsi="Arial" w:cs="Arial"/>
        </w:rPr>
        <w:t xml:space="preserve"> nach dem Installationsdatum</w:t>
      </w:r>
      <w:r w:rsidR="00F074E3">
        <w:rPr>
          <w:rFonts w:ascii="Arial" w:hAnsi="Arial" w:cs="Arial"/>
        </w:rPr>
        <w:t xml:space="preserve"> („</w:t>
      </w:r>
      <w:r w:rsidR="007F3496" w:rsidRPr="005B682B">
        <w:rPr>
          <w:rFonts w:ascii="Arial" w:hAnsi="Arial" w:cs="Arial"/>
          <w:b/>
          <w:bCs/>
        </w:rPr>
        <w:t>Rückgabefrist</w:t>
      </w:r>
      <w:r w:rsidR="00F074E3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  <w:r w:rsidR="005B682B">
        <w:rPr>
          <w:rFonts w:ascii="Arial" w:hAnsi="Arial" w:cs="Arial"/>
        </w:rPr>
        <w:t xml:space="preserve"> </w:t>
      </w:r>
      <w:r w:rsidR="00630429" w:rsidRPr="005B682B">
        <w:rPr>
          <w:rFonts w:ascii="Arial" w:hAnsi="Arial" w:cs="Arial"/>
        </w:rPr>
        <w:t xml:space="preserve">Zur Wahrung der </w:t>
      </w:r>
      <w:r w:rsidR="00630429">
        <w:rPr>
          <w:rFonts w:ascii="Arial" w:hAnsi="Arial" w:cs="Arial"/>
        </w:rPr>
        <w:t>Rückgabef</w:t>
      </w:r>
      <w:r w:rsidR="00630429" w:rsidRPr="005B682B">
        <w:rPr>
          <w:rFonts w:ascii="Arial" w:hAnsi="Arial" w:cs="Arial"/>
        </w:rPr>
        <w:t xml:space="preserve">rist reicht es aus, </w:t>
      </w:r>
      <w:r w:rsidR="00630429">
        <w:rPr>
          <w:rFonts w:ascii="Arial" w:hAnsi="Arial" w:cs="Arial"/>
        </w:rPr>
        <w:t>wenn</w:t>
      </w:r>
      <w:r w:rsidR="00630429" w:rsidRPr="005B682B">
        <w:rPr>
          <w:rFonts w:ascii="Arial" w:hAnsi="Arial" w:cs="Arial"/>
        </w:rPr>
        <w:t xml:space="preserve"> die </w:t>
      </w:r>
      <w:r w:rsidR="00630429">
        <w:rPr>
          <w:rFonts w:ascii="Arial" w:hAnsi="Arial" w:cs="Arial"/>
        </w:rPr>
        <w:t>Meldung</w:t>
      </w:r>
      <w:r w:rsidR="00630429" w:rsidRPr="005B682B">
        <w:rPr>
          <w:rFonts w:ascii="Arial" w:hAnsi="Arial" w:cs="Arial"/>
        </w:rPr>
        <w:t xml:space="preserve"> über die Ausübung des </w:t>
      </w:r>
      <w:r w:rsidR="00630429">
        <w:rPr>
          <w:rFonts w:ascii="Arial" w:hAnsi="Arial" w:cs="Arial"/>
        </w:rPr>
        <w:t>Rückgabe</w:t>
      </w:r>
      <w:r w:rsidR="00630429" w:rsidRPr="005B682B">
        <w:rPr>
          <w:rFonts w:ascii="Arial" w:hAnsi="Arial" w:cs="Arial"/>
        </w:rPr>
        <w:t xml:space="preserve">rechts </w:t>
      </w:r>
      <w:r w:rsidR="00630429">
        <w:rPr>
          <w:rFonts w:ascii="Arial" w:hAnsi="Arial" w:cs="Arial"/>
        </w:rPr>
        <w:t xml:space="preserve">gemäß Ziff. </w:t>
      </w:r>
      <w:r w:rsidR="00C04184">
        <w:rPr>
          <w:rFonts w:ascii="Arial" w:hAnsi="Arial" w:cs="Arial"/>
        </w:rPr>
        <w:t>6</w:t>
      </w:r>
      <w:r w:rsidR="00630429">
        <w:rPr>
          <w:rFonts w:ascii="Arial" w:hAnsi="Arial" w:cs="Arial"/>
        </w:rPr>
        <w:t xml:space="preserve"> </w:t>
      </w:r>
      <w:r w:rsidR="00630429" w:rsidRPr="005B682B">
        <w:rPr>
          <w:rFonts w:ascii="Arial" w:hAnsi="Arial" w:cs="Arial"/>
        </w:rPr>
        <w:t xml:space="preserve">vor Ablauf der </w:t>
      </w:r>
      <w:r w:rsidR="00630429">
        <w:rPr>
          <w:rFonts w:ascii="Arial" w:hAnsi="Arial" w:cs="Arial"/>
        </w:rPr>
        <w:t>Rückgabe</w:t>
      </w:r>
      <w:r w:rsidR="00630429" w:rsidRPr="005B682B">
        <w:rPr>
          <w:rFonts w:ascii="Arial" w:hAnsi="Arial" w:cs="Arial"/>
        </w:rPr>
        <w:t>frist ab</w:t>
      </w:r>
      <w:r w:rsidR="00630429">
        <w:rPr>
          <w:rFonts w:ascii="Arial" w:hAnsi="Arial" w:cs="Arial"/>
        </w:rPr>
        <w:t>ge</w:t>
      </w:r>
      <w:r w:rsidR="00630429" w:rsidRPr="005B682B">
        <w:rPr>
          <w:rFonts w:ascii="Arial" w:hAnsi="Arial" w:cs="Arial"/>
        </w:rPr>
        <w:t>sende</w:t>
      </w:r>
      <w:r w:rsidR="00630429">
        <w:rPr>
          <w:rFonts w:ascii="Arial" w:hAnsi="Arial" w:cs="Arial"/>
        </w:rPr>
        <w:t>t wird</w:t>
      </w:r>
      <w:r w:rsidR="00630429" w:rsidRPr="005B682B">
        <w:rPr>
          <w:rFonts w:ascii="Arial" w:hAnsi="Arial" w:cs="Arial"/>
        </w:rPr>
        <w:t>.</w:t>
      </w:r>
    </w:p>
    <w:p w14:paraId="7E500E44" w14:textId="77777777" w:rsidR="00661A36" w:rsidRDefault="00661A36" w:rsidP="00902E1A">
      <w:pPr>
        <w:pStyle w:val="Listenabsatz"/>
        <w:spacing w:after="0" w:line="340" w:lineRule="exact"/>
        <w:ind w:left="567" w:hanging="567"/>
        <w:jc w:val="both"/>
        <w:rPr>
          <w:rFonts w:ascii="Arial" w:hAnsi="Arial" w:cs="Arial"/>
        </w:rPr>
      </w:pPr>
    </w:p>
    <w:p w14:paraId="4537A5C6" w14:textId="6B8B6881" w:rsidR="00214769" w:rsidRDefault="005B682B" w:rsidP="00902E1A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Falls der Endkunde mit der Spülleistung des Produkts unzufrieden ist, kann er innerhalb der Rückgabefrist </w:t>
      </w:r>
      <w:r w:rsidR="00492055">
        <w:rPr>
          <w:rFonts w:ascii="Arial" w:hAnsi="Arial" w:cs="Arial"/>
        </w:rPr>
        <w:t>von seinem Rückgaberecht Gebrauch machen.</w:t>
      </w:r>
    </w:p>
    <w:p w14:paraId="0DFBF182" w14:textId="77777777" w:rsidR="00214769" w:rsidRDefault="00214769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2FE0116C" w14:textId="0144E53C" w:rsidR="00C04184" w:rsidRDefault="00EA03B7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Macht der Endkunde von seinem Rückgaberecht Gebrauch, wird das Produkt</w:t>
      </w:r>
      <w:r w:rsidR="007B6224" w:rsidRPr="004B3734">
        <w:rPr>
          <w:rFonts w:ascii="Arial" w:hAnsi="Arial" w:cs="Arial"/>
        </w:rPr>
        <w:t xml:space="preserve"> durch einen von Geberit beauftragten Kundendienst</w:t>
      </w:r>
      <w:r>
        <w:rPr>
          <w:rFonts w:ascii="Arial" w:hAnsi="Arial" w:cs="Arial"/>
        </w:rPr>
        <w:t xml:space="preserve"> ausgebaut und abgeholt</w:t>
      </w:r>
      <w:r w:rsidR="007B6224" w:rsidRPr="004B37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Geberit erstattet dem Endkunden sodann den in der Installateurrechnung ausgewiesenen Kaufpreis</w:t>
      </w:r>
      <w:r w:rsidR="00C04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für das Produkt </w:t>
      </w:r>
      <w:r w:rsidR="00C04184">
        <w:rPr>
          <w:rFonts w:ascii="Arial" w:hAnsi="Arial" w:cs="Arial"/>
        </w:rPr>
        <w:t xml:space="preserve">(brutto) </w:t>
      </w:r>
      <w:r>
        <w:rPr>
          <w:rFonts w:ascii="Arial" w:hAnsi="Arial" w:cs="Arial"/>
        </w:rPr>
        <w:t xml:space="preserve">abzüglich aller </w:t>
      </w:r>
      <w:r w:rsidR="00C04184">
        <w:rPr>
          <w:rFonts w:ascii="Arial" w:hAnsi="Arial" w:cs="Arial"/>
        </w:rPr>
        <w:t xml:space="preserve">vom Installateur </w:t>
      </w:r>
      <w:r>
        <w:rPr>
          <w:rFonts w:ascii="Arial" w:hAnsi="Arial" w:cs="Arial"/>
        </w:rPr>
        <w:t>gewährten Rabatte</w:t>
      </w:r>
      <w:r w:rsidR="00C04184">
        <w:rPr>
          <w:rFonts w:ascii="Arial" w:hAnsi="Arial" w:cs="Arial"/>
        </w:rPr>
        <w:t xml:space="preserve"> und sonstigen Ermäßigungen.</w:t>
      </w:r>
      <w:r w:rsidR="007B6224">
        <w:rPr>
          <w:rFonts w:ascii="Arial" w:hAnsi="Arial" w:cs="Arial"/>
        </w:rPr>
        <w:t xml:space="preserve"> </w:t>
      </w:r>
      <w:r w:rsidR="00C04184">
        <w:rPr>
          <w:rFonts w:ascii="Arial" w:hAnsi="Arial" w:cs="Arial"/>
        </w:rPr>
        <w:t xml:space="preserve">Die Kostenerstattung erfolgt </w:t>
      </w:r>
      <w:r w:rsidR="00C04184" w:rsidRPr="00C04184">
        <w:rPr>
          <w:rFonts w:ascii="Arial" w:hAnsi="Arial" w:cs="Arial"/>
        </w:rPr>
        <w:t xml:space="preserve">spätestens binnen </w:t>
      </w:r>
      <w:r w:rsidR="00DC50A2">
        <w:rPr>
          <w:rFonts w:ascii="Arial" w:hAnsi="Arial" w:cs="Arial"/>
        </w:rPr>
        <w:t>[</w:t>
      </w:r>
      <w:r w:rsidR="00DC50A2" w:rsidRPr="00DC50A2">
        <w:rPr>
          <w:rFonts w:ascii="Arial" w:hAnsi="Arial" w:cs="Arial"/>
          <w:highlight w:val="yellow"/>
        </w:rPr>
        <w:t>60-90</w:t>
      </w:r>
      <w:r w:rsidR="00DC50A2">
        <w:rPr>
          <w:rFonts w:ascii="Arial" w:hAnsi="Arial" w:cs="Arial"/>
        </w:rPr>
        <w:t>]</w:t>
      </w:r>
      <w:r w:rsidR="00C04184" w:rsidRPr="00C04184">
        <w:rPr>
          <w:rFonts w:ascii="Arial" w:hAnsi="Arial" w:cs="Arial"/>
        </w:rPr>
        <w:t xml:space="preserve"> Tagen ab dem Tag, an dem</w:t>
      </w:r>
      <w:r w:rsidR="00A6655F">
        <w:rPr>
          <w:rFonts w:ascii="Arial" w:hAnsi="Arial" w:cs="Arial"/>
        </w:rPr>
        <w:t xml:space="preserve"> das Produkt beim Endkunden ausgebaut wurde</w:t>
      </w:r>
      <w:r w:rsidR="00C04184">
        <w:rPr>
          <w:rFonts w:ascii="Arial" w:hAnsi="Arial" w:cs="Arial"/>
        </w:rPr>
        <w:t xml:space="preserve">. </w:t>
      </w:r>
    </w:p>
    <w:p w14:paraId="71F43C0B" w14:textId="77777777" w:rsidR="00C04184" w:rsidRDefault="00C04184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54B4DD90" w14:textId="71CA466F" w:rsidR="00C04184" w:rsidRPr="00C04184" w:rsidRDefault="00C04184" w:rsidP="00C04184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 xml:space="preserve">Weitergehende Ansprüche des Endkunden gegenüber Geberit aus </w:t>
      </w:r>
      <w:r>
        <w:rPr>
          <w:rFonts w:ascii="Arial" w:hAnsi="Arial" w:cs="Arial"/>
        </w:rPr>
        <w:t xml:space="preserve">diesem Rückgaberecht </w:t>
      </w:r>
      <w:r w:rsidRPr="004735F9">
        <w:rPr>
          <w:rFonts w:ascii="Arial" w:hAnsi="Arial" w:cs="Arial"/>
        </w:rPr>
        <w:t>bestehen nicht</w:t>
      </w:r>
      <w:r>
        <w:rPr>
          <w:rFonts w:ascii="Arial" w:hAnsi="Arial" w:cs="Arial"/>
        </w:rPr>
        <w:t xml:space="preserve">. Dem </w:t>
      </w:r>
      <w:r w:rsidR="001F378D">
        <w:rPr>
          <w:rFonts w:ascii="Arial" w:hAnsi="Arial" w:cs="Arial"/>
        </w:rPr>
        <w:t>Endkund</w:t>
      </w:r>
      <w:r>
        <w:rPr>
          <w:rFonts w:ascii="Arial" w:hAnsi="Arial" w:cs="Arial"/>
        </w:rPr>
        <w:t>e</w:t>
      </w:r>
      <w:r w:rsidR="001F378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steht insofern gegenüber Geberit insbesondere kein Anspruch auf Erstattung der</w:t>
      </w:r>
      <w:r w:rsidRPr="00C04184">
        <w:rPr>
          <w:rFonts w:ascii="Arial" w:hAnsi="Arial" w:cs="Arial"/>
        </w:rPr>
        <w:t xml:space="preserve"> Kosten für Beschaffung, Einbau und Installation eines </w:t>
      </w:r>
      <w:r>
        <w:rPr>
          <w:rFonts w:ascii="Arial" w:hAnsi="Arial" w:cs="Arial"/>
        </w:rPr>
        <w:t xml:space="preserve">etwaigen </w:t>
      </w:r>
      <w:r w:rsidRPr="00C04184">
        <w:rPr>
          <w:rFonts w:ascii="Arial" w:hAnsi="Arial" w:cs="Arial"/>
        </w:rPr>
        <w:t xml:space="preserve">Ersatzproduktes </w:t>
      </w:r>
      <w:r>
        <w:rPr>
          <w:rFonts w:ascii="Arial" w:hAnsi="Arial" w:cs="Arial"/>
        </w:rPr>
        <w:t>oder</w:t>
      </w:r>
      <w:r w:rsidRPr="00C04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sonstiger</w:t>
      </w:r>
      <w:r w:rsidRPr="00C04184">
        <w:rPr>
          <w:rFonts w:ascii="Arial" w:hAnsi="Arial" w:cs="Arial"/>
        </w:rPr>
        <w:t xml:space="preserve"> Folgekosten (z.B. für weitere Umbau- oder Renovierungsmaßnahmen) </w:t>
      </w:r>
      <w:r>
        <w:rPr>
          <w:rFonts w:ascii="Arial" w:hAnsi="Arial" w:cs="Arial"/>
        </w:rPr>
        <w:t>zu.</w:t>
      </w:r>
    </w:p>
    <w:p w14:paraId="503C82DB" w14:textId="5E352083" w:rsidR="00C04184" w:rsidRDefault="00C04184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372D20F9" w14:textId="51180C9A" w:rsidR="00EE50E1" w:rsidRDefault="00EE50E1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Diese Rückgaberecht ist beschränkt auf die Unzufriedenheit der Spülleistung des Produkts, bei Unzufriedenheit mit anderen Produkteigenschaften besteht dieses zusätzliche Rückgaberecht hingegen nicht. Die </w:t>
      </w:r>
      <w:r w:rsidRPr="004735F9">
        <w:rPr>
          <w:rFonts w:ascii="Arial" w:hAnsi="Arial" w:cs="Arial"/>
        </w:rPr>
        <w:t>gesetzliche Sachmängelhaftung</w:t>
      </w:r>
      <w:r>
        <w:rPr>
          <w:rFonts w:ascii="Arial" w:hAnsi="Arial" w:cs="Arial"/>
        </w:rPr>
        <w:t xml:space="preserve"> und etwaige Garantien</w:t>
      </w:r>
      <w:r w:rsidRPr="00473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bleiben hiervon unberührt.</w:t>
      </w:r>
    </w:p>
    <w:p w14:paraId="72EBE826" w14:textId="77777777" w:rsidR="00EE50E1" w:rsidRDefault="00EE50E1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</w:rPr>
      </w:pPr>
    </w:p>
    <w:p w14:paraId="3E57E697" w14:textId="25576715" w:rsidR="00492055" w:rsidRPr="004735F9" w:rsidRDefault="009B3E39" w:rsidP="00492055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Der Rückgabeanspruch</w:t>
      </w:r>
      <w:r w:rsidR="001B2731" w:rsidRPr="004735F9">
        <w:rPr>
          <w:rFonts w:ascii="Arial" w:hAnsi="Arial" w:cs="Arial"/>
        </w:rPr>
        <w:t xml:space="preserve"> </w:t>
      </w:r>
      <w:r w:rsidR="00E337FF">
        <w:rPr>
          <w:rFonts w:ascii="Arial" w:hAnsi="Arial" w:cs="Arial"/>
        </w:rPr>
        <w:t>besteh</w:t>
      </w:r>
      <w:r>
        <w:rPr>
          <w:rFonts w:ascii="Arial" w:hAnsi="Arial" w:cs="Arial"/>
        </w:rPr>
        <w:t>t</w:t>
      </w:r>
      <w:r w:rsidR="00E337FF">
        <w:rPr>
          <w:rFonts w:ascii="Arial" w:hAnsi="Arial" w:cs="Arial"/>
        </w:rPr>
        <w:t xml:space="preserve"> nur</w:t>
      </w:r>
      <w:r w:rsidR="00492055">
        <w:rPr>
          <w:rFonts w:ascii="Arial" w:hAnsi="Arial" w:cs="Arial"/>
        </w:rPr>
        <w:t xml:space="preserve"> unter folgenden Voraussetzungen:</w:t>
      </w:r>
    </w:p>
    <w:p w14:paraId="4EEAA7D6" w14:textId="77D38C39" w:rsidR="000C019F" w:rsidRDefault="00492055" w:rsidP="00492055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7F3496">
        <w:rPr>
          <w:rFonts w:ascii="Arial" w:hAnsi="Arial" w:cs="Arial"/>
        </w:rPr>
        <w:t xml:space="preserve"> Produkt</w:t>
      </w:r>
      <w:r w:rsidR="00776140" w:rsidRPr="007F3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wurde </w:t>
      </w:r>
      <w:r w:rsidR="00167DA2" w:rsidRPr="007F3496">
        <w:rPr>
          <w:rFonts w:ascii="Arial" w:hAnsi="Arial" w:cs="Arial"/>
        </w:rPr>
        <w:t>vom Endkunden</w:t>
      </w:r>
      <w:r w:rsidR="00206E1D" w:rsidRPr="007F3496">
        <w:rPr>
          <w:rFonts w:ascii="Arial" w:hAnsi="Arial" w:cs="Arial"/>
        </w:rPr>
        <w:t xml:space="preserve"> </w:t>
      </w:r>
      <w:r w:rsidR="000C019F" w:rsidRPr="007F3496">
        <w:rPr>
          <w:rFonts w:ascii="Arial" w:hAnsi="Arial" w:cs="Arial"/>
        </w:rPr>
        <w:t>innerhalb von 90 Tagen, gerechnet ab Installationsdatum, unter</w:t>
      </w:r>
      <w:r w:rsidR="00B777CC" w:rsidRPr="007F3496">
        <w:rPr>
          <w:rFonts w:ascii="Arial" w:hAnsi="Arial" w:cs="Arial"/>
        </w:rPr>
        <w:t xml:space="preserve"> </w:t>
      </w:r>
      <w:proofErr w:type="gramStart"/>
      <w:r w:rsidR="00B777CC" w:rsidRPr="00184F77">
        <w:rPr>
          <w:rFonts w:ascii="Arial" w:hAnsi="Arial" w:cs="Arial"/>
        </w:rPr>
        <w:t>www</w:t>
      </w:r>
      <w:r w:rsidR="009B6B96" w:rsidRPr="00184F77">
        <w:rPr>
          <w:rFonts w:ascii="Arial" w:hAnsi="Arial" w:cs="Arial"/>
        </w:rPr>
        <w:t>.</w:t>
      </w:r>
      <w:r w:rsidR="00184F77" w:rsidRPr="00184F77">
        <w:rPr>
          <w:rFonts w:ascii="Arial" w:hAnsi="Arial" w:cs="Arial"/>
        </w:rPr>
        <w:t>geberit</w:t>
      </w:r>
      <w:r w:rsidR="009B6B96" w:rsidRPr="00184F77">
        <w:rPr>
          <w:rFonts w:ascii="Arial" w:hAnsi="Arial" w:cs="Arial"/>
        </w:rPr>
        <w:t>.</w:t>
      </w:r>
      <w:r w:rsidR="00DC50A2">
        <w:rPr>
          <w:rFonts w:ascii="Arial" w:hAnsi="Arial" w:cs="Arial"/>
        </w:rPr>
        <w:t>[</w:t>
      </w:r>
      <w:r w:rsidR="00DC50A2" w:rsidRPr="00DC50A2">
        <w:rPr>
          <w:rFonts w:ascii="Arial" w:hAnsi="Arial" w:cs="Arial"/>
          <w:highlight w:val="yellow"/>
        </w:rPr>
        <w:t>...</w:t>
      </w:r>
      <w:r w:rsidR="00DC50A2">
        <w:rPr>
          <w:rFonts w:ascii="Arial" w:hAnsi="Arial" w:cs="Arial"/>
        </w:rPr>
        <w:t>]</w:t>
      </w:r>
      <w:proofErr w:type="gramEnd"/>
      <w:r w:rsidR="000C019F" w:rsidRPr="007F3496">
        <w:rPr>
          <w:rFonts w:ascii="Arial" w:hAnsi="Arial" w:cs="Arial"/>
        </w:rPr>
        <w:t xml:space="preserve"> registriert</w:t>
      </w:r>
      <w:r w:rsidR="00454707">
        <w:rPr>
          <w:rFonts w:ascii="Arial" w:hAnsi="Arial" w:cs="Arial"/>
        </w:rPr>
        <w:t>. H</w:t>
      </w:r>
      <w:r w:rsidR="00A87547" w:rsidRPr="007F3496">
        <w:rPr>
          <w:rFonts w:ascii="Arial" w:hAnsi="Arial" w:cs="Arial"/>
        </w:rPr>
        <w:t>ierbei ist die</w:t>
      </w:r>
      <w:r w:rsidR="00416D3E" w:rsidRPr="007F3496">
        <w:rPr>
          <w:rFonts w:ascii="Arial" w:hAnsi="Arial" w:cs="Arial"/>
        </w:rPr>
        <w:t xml:space="preserve"> Kopie der</w:t>
      </w:r>
      <w:r w:rsidR="00A87547" w:rsidRPr="007F3496">
        <w:rPr>
          <w:rFonts w:ascii="Arial" w:hAnsi="Arial" w:cs="Arial"/>
        </w:rPr>
        <w:t xml:space="preserve"> zugehörigen</w:t>
      </w:r>
      <w:r w:rsidR="00416D3E" w:rsidRPr="007F3496">
        <w:rPr>
          <w:rFonts w:ascii="Arial" w:hAnsi="Arial" w:cs="Arial"/>
        </w:rPr>
        <w:t xml:space="preserve"> </w:t>
      </w:r>
      <w:r w:rsidR="009B3E39">
        <w:rPr>
          <w:rFonts w:ascii="Arial" w:hAnsi="Arial" w:cs="Arial"/>
        </w:rPr>
        <w:t>Installateur</w:t>
      </w:r>
      <w:r w:rsidR="00416D3E" w:rsidRPr="007F3496">
        <w:rPr>
          <w:rFonts w:ascii="Arial" w:hAnsi="Arial" w:cs="Arial"/>
        </w:rPr>
        <w:t>rechnung</w:t>
      </w:r>
      <w:r w:rsidR="00A87547" w:rsidRPr="007F3496">
        <w:rPr>
          <w:rFonts w:ascii="Arial" w:hAnsi="Arial" w:cs="Arial"/>
        </w:rPr>
        <w:t xml:space="preserve"> hochzuladen</w:t>
      </w:r>
      <w:r>
        <w:rPr>
          <w:rFonts w:ascii="Arial" w:hAnsi="Arial" w:cs="Arial"/>
        </w:rPr>
        <w:t>, aus der sich ergibt, dass das Produkt in Verbindung mit einem Geberit Unterputzspülkasten erworben und installiert wurde;</w:t>
      </w:r>
    </w:p>
    <w:p w14:paraId="0B540FC8" w14:textId="65B825E2" w:rsidR="00492055" w:rsidRDefault="00492055" w:rsidP="00492055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735F9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</w:t>
      </w:r>
      <w:r w:rsidRPr="00624DF4">
        <w:rPr>
          <w:rFonts w:ascii="Arial" w:hAnsi="Arial" w:cs="Arial"/>
        </w:rPr>
        <w:t>rodukt</w:t>
      </w:r>
      <w:r>
        <w:rPr>
          <w:rFonts w:ascii="Arial" w:hAnsi="Arial" w:cs="Arial"/>
        </w:rPr>
        <w:t xml:space="preserve"> wurde</w:t>
      </w:r>
      <w:r w:rsidRPr="004735F9">
        <w:rPr>
          <w:rFonts w:ascii="Arial" w:hAnsi="Arial" w:cs="Arial"/>
        </w:rPr>
        <w:t xml:space="preserve"> von einem Sanitärfachbetrieb </w:t>
      </w:r>
      <w:r w:rsidR="00E9337D">
        <w:rPr>
          <w:rFonts w:ascii="Arial" w:hAnsi="Arial" w:cs="Arial"/>
        </w:rPr>
        <w:t xml:space="preserve">mit Sitz in </w:t>
      </w:r>
      <w:r w:rsidR="00E9337D">
        <w:rPr>
          <w:rFonts w:ascii="Arial" w:hAnsi="Arial" w:cs="Arial"/>
        </w:rPr>
        <w:t>[</w:t>
      </w:r>
      <w:r w:rsidR="00E9337D" w:rsidRPr="00DC50A2">
        <w:rPr>
          <w:rFonts w:ascii="Arial" w:hAnsi="Arial" w:cs="Arial"/>
          <w:highlight w:val="yellow"/>
        </w:rPr>
        <w:t>Land</w:t>
      </w:r>
      <w:r w:rsidR="00E9337D">
        <w:rPr>
          <w:rFonts w:ascii="Arial" w:hAnsi="Arial" w:cs="Arial"/>
        </w:rPr>
        <w:t>]</w:t>
      </w:r>
      <w:r w:rsidR="00E9337D">
        <w:rPr>
          <w:rFonts w:ascii="Arial" w:hAnsi="Arial" w:cs="Arial"/>
        </w:rPr>
        <w:t xml:space="preserve"> </w:t>
      </w:r>
      <w:r w:rsidRPr="004735F9">
        <w:rPr>
          <w:rFonts w:ascii="Arial" w:hAnsi="Arial" w:cs="Arial"/>
        </w:rPr>
        <w:t>oder einem von Geberit autorisierten Kundendienst</w:t>
      </w:r>
      <w:r>
        <w:rPr>
          <w:rFonts w:ascii="Arial" w:hAnsi="Arial" w:cs="Arial"/>
        </w:rPr>
        <w:t xml:space="preserve"> </w:t>
      </w:r>
      <w:r w:rsidRPr="00492055">
        <w:rPr>
          <w:rFonts w:ascii="Arial" w:hAnsi="Arial" w:cs="Arial"/>
        </w:rPr>
        <w:t>unter Beachtung aller relevanten Vorschriften nach den gängigen Regeln der Technik</w:t>
      </w:r>
      <w:r w:rsidRPr="004735F9">
        <w:rPr>
          <w:rFonts w:ascii="Arial" w:hAnsi="Arial" w:cs="Arial"/>
        </w:rPr>
        <w:t xml:space="preserve"> installiert</w:t>
      </w:r>
      <w:r>
        <w:rPr>
          <w:rFonts w:ascii="Arial" w:hAnsi="Arial" w:cs="Arial"/>
        </w:rPr>
        <w:t xml:space="preserve"> und </w:t>
      </w:r>
      <w:r w:rsidRPr="004735F9">
        <w:rPr>
          <w:rFonts w:ascii="Arial" w:hAnsi="Arial" w:cs="Arial"/>
        </w:rPr>
        <w:t>in Betrieb genommen</w:t>
      </w:r>
      <w:r w:rsidR="003159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159ED">
        <w:rPr>
          <w:rFonts w:ascii="Arial" w:hAnsi="Arial" w:cs="Arial"/>
        </w:rPr>
        <w:t>E</w:t>
      </w:r>
      <w:r w:rsidR="003159ED" w:rsidRPr="00776140">
        <w:rPr>
          <w:rFonts w:ascii="Arial" w:hAnsi="Arial" w:cs="Arial"/>
        </w:rPr>
        <w:t>ine Übersicht über die von Geberit autorisierten Kundendienste</w:t>
      </w:r>
      <w:r w:rsidRPr="00776140">
        <w:rPr>
          <w:rFonts w:ascii="Arial" w:hAnsi="Arial" w:cs="Arial"/>
        </w:rPr>
        <w:t xml:space="preserve"> </w:t>
      </w:r>
      <w:r w:rsidR="00733663" w:rsidRPr="00776140">
        <w:rPr>
          <w:rFonts w:ascii="Arial" w:hAnsi="Arial" w:cs="Arial"/>
        </w:rPr>
        <w:t xml:space="preserve">erhält der Endkunde </w:t>
      </w:r>
      <w:r w:rsidR="00DC50A2">
        <w:rPr>
          <w:rFonts w:ascii="Arial" w:hAnsi="Arial" w:cs="Arial"/>
        </w:rPr>
        <w:t>auf</w:t>
      </w:r>
      <w:r w:rsidRPr="00776140">
        <w:rPr>
          <w:rFonts w:ascii="Arial" w:hAnsi="Arial" w:cs="Arial"/>
        </w:rPr>
        <w:t xml:space="preserve"> Nachfrage bei Geberit;</w:t>
      </w:r>
    </w:p>
    <w:p w14:paraId="10BB136D" w14:textId="77777777" w:rsidR="003834FF" w:rsidRPr="007F3496" w:rsidRDefault="003834FF" w:rsidP="00902E1A">
      <w:pPr>
        <w:spacing w:after="0" w:line="340" w:lineRule="exact"/>
        <w:ind w:left="567" w:hanging="567"/>
        <w:jc w:val="both"/>
        <w:rPr>
          <w:rFonts w:ascii="Arial" w:hAnsi="Arial" w:cs="Arial"/>
        </w:rPr>
      </w:pPr>
    </w:p>
    <w:p w14:paraId="1F9927C5" w14:textId="4C345675" w:rsidR="00776140" w:rsidRPr="00776140" w:rsidRDefault="00776140" w:rsidP="00902E1A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776140">
        <w:rPr>
          <w:rFonts w:ascii="Arial" w:hAnsi="Arial" w:cs="Arial"/>
        </w:rPr>
        <w:t xml:space="preserve">Zur Geltendmachung </w:t>
      </w:r>
      <w:r w:rsidR="007F3496">
        <w:rPr>
          <w:rFonts w:ascii="Arial" w:hAnsi="Arial" w:cs="Arial"/>
        </w:rPr>
        <w:t>des Rückgaberechts</w:t>
      </w:r>
      <w:r w:rsidRPr="00776140">
        <w:rPr>
          <w:rFonts w:ascii="Arial" w:hAnsi="Arial" w:cs="Arial"/>
        </w:rPr>
        <w:t xml:space="preserve"> genügt eine schriftliche Meldung an Geberit über die auf der Homepage von Geberit angegebenen Kontaktinformationen. Nachfolgende Angaben sind der Meldung mindestens beizufügen:</w:t>
      </w:r>
    </w:p>
    <w:p w14:paraId="519760D2" w14:textId="4C0F238F" w:rsidR="00776140" w:rsidRPr="00776140" w:rsidRDefault="00776140" w:rsidP="005B682B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 w:rsidRPr="00776140">
        <w:rPr>
          <w:rFonts w:ascii="Arial" w:hAnsi="Arial" w:cs="Arial"/>
        </w:rPr>
        <w:t xml:space="preserve">Name und Adresse des </w:t>
      </w:r>
      <w:r w:rsidR="00167DA2">
        <w:rPr>
          <w:rFonts w:ascii="Arial" w:hAnsi="Arial" w:cs="Arial"/>
        </w:rPr>
        <w:t>Endk</w:t>
      </w:r>
      <w:r w:rsidRPr="00776140">
        <w:rPr>
          <w:rFonts w:ascii="Arial" w:hAnsi="Arial" w:cs="Arial"/>
        </w:rPr>
        <w:t xml:space="preserve">unden, der das </w:t>
      </w:r>
      <w:r w:rsidR="00630429">
        <w:rPr>
          <w:rFonts w:ascii="Arial" w:hAnsi="Arial" w:cs="Arial"/>
        </w:rPr>
        <w:t>P</w:t>
      </w:r>
      <w:r w:rsidRPr="00776140">
        <w:rPr>
          <w:rFonts w:ascii="Arial" w:hAnsi="Arial" w:cs="Arial"/>
        </w:rPr>
        <w:t>rodukt erworben</w:t>
      </w:r>
      <w:r>
        <w:rPr>
          <w:rFonts w:ascii="Arial" w:hAnsi="Arial" w:cs="Arial"/>
        </w:rPr>
        <w:t xml:space="preserve"> und registriert</w:t>
      </w:r>
      <w:r w:rsidRPr="00776140">
        <w:rPr>
          <w:rFonts w:ascii="Arial" w:hAnsi="Arial" w:cs="Arial"/>
        </w:rPr>
        <w:t xml:space="preserve"> hat</w:t>
      </w:r>
    </w:p>
    <w:p w14:paraId="376A313B" w14:textId="5CCD3A35" w:rsidR="00776140" w:rsidRPr="00776140" w:rsidRDefault="00776140" w:rsidP="005B682B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 w:rsidRPr="00776140">
        <w:rPr>
          <w:rFonts w:ascii="Arial" w:hAnsi="Arial" w:cs="Arial"/>
        </w:rPr>
        <w:t xml:space="preserve">Modell und Seriennummer des </w:t>
      </w:r>
      <w:r w:rsidR="00630429">
        <w:rPr>
          <w:rFonts w:ascii="Arial" w:hAnsi="Arial" w:cs="Arial"/>
        </w:rPr>
        <w:t>P</w:t>
      </w:r>
      <w:r w:rsidRPr="00776140">
        <w:rPr>
          <w:rFonts w:ascii="Arial" w:hAnsi="Arial" w:cs="Arial"/>
        </w:rPr>
        <w:t>rodukts</w:t>
      </w:r>
    </w:p>
    <w:p w14:paraId="73D12BAC" w14:textId="73B51670" w:rsidR="00630429" w:rsidRPr="00776140" w:rsidRDefault="00630429" w:rsidP="005B682B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Bankdaten </w:t>
      </w:r>
      <w:r w:rsidR="00BE31C1">
        <w:rPr>
          <w:rFonts w:ascii="Arial" w:hAnsi="Arial" w:cs="Arial"/>
        </w:rPr>
        <w:t>des Endkunden</w:t>
      </w:r>
    </w:p>
    <w:p w14:paraId="630AD74A" w14:textId="77777777" w:rsidR="00D01D9B" w:rsidRPr="00562BBA" w:rsidRDefault="00D01D9B" w:rsidP="00902E1A">
      <w:pPr>
        <w:spacing w:after="0" w:line="340" w:lineRule="exact"/>
        <w:ind w:left="567" w:hanging="567"/>
        <w:jc w:val="both"/>
        <w:rPr>
          <w:rFonts w:ascii="Arial" w:hAnsi="Arial" w:cs="Arial"/>
        </w:rPr>
      </w:pPr>
    </w:p>
    <w:p w14:paraId="1C277E21" w14:textId="28E728E5" w:rsidR="0004147C" w:rsidRDefault="0004147C" w:rsidP="009B3E39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9B3E39">
        <w:rPr>
          <w:rFonts w:ascii="Arial" w:hAnsi="Arial" w:cs="Arial"/>
        </w:rPr>
        <w:t>D</w:t>
      </w:r>
      <w:r w:rsidR="00630429">
        <w:rPr>
          <w:rFonts w:ascii="Arial" w:hAnsi="Arial" w:cs="Arial"/>
        </w:rPr>
        <w:t xml:space="preserve">as Rückgaberecht steht </w:t>
      </w:r>
      <w:r w:rsidRPr="009B3E39">
        <w:rPr>
          <w:rFonts w:ascii="Arial" w:hAnsi="Arial" w:cs="Arial"/>
        </w:rPr>
        <w:t xml:space="preserve">nur </w:t>
      </w:r>
      <w:r w:rsidR="009B3E39" w:rsidRPr="009B3E39">
        <w:rPr>
          <w:rFonts w:ascii="Arial" w:hAnsi="Arial" w:cs="Arial"/>
        </w:rPr>
        <w:t>Verbraucher</w:t>
      </w:r>
      <w:r w:rsidR="00630429">
        <w:rPr>
          <w:rFonts w:ascii="Arial" w:hAnsi="Arial" w:cs="Arial"/>
        </w:rPr>
        <w:t>n</w:t>
      </w:r>
      <w:r w:rsidRPr="009B3E39">
        <w:rPr>
          <w:rFonts w:ascii="Arial" w:hAnsi="Arial" w:cs="Arial"/>
        </w:rPr>
        <w:t xml:space="preserve"> mit Wohnsitz oder gewöhnliche</w:t>
      </w:r>
      <w:r w:rsidR="001D25B3" w:rsidRPr="009B3E39">
        <w:rPr>
          <w:rFonts w:ascii="Arial" w:hAnsi="Arial" w:cs="Arial"/>
        </w:rPr>
        <w:t>n</w:t>
      </w:r>
      <w:r w:rsidRPr="009B3E39">
        <w:rPr>
          <w:rFonts w:ascii="Arial" w:hAnsi="Arial" w:cs="Arial"/>
        </w:rPr>
        <w:t xml:space="preserve"> Aufenthalt in </w:t>
      </w:r>
      <w:r w:rsidR="00DC50A2">
        <w:rPr>
          <w:rFonts w:ascii="Arial" w:hAnsi="Arial" w:cs="Arial"/>
        </w:rPr>
        <w:t>[</w:t>
      </w:r>
      <w:r w:rsidR="00DC50A2" w:rsidRPr="00DC50A2">
        <w:rPr>
          <w:rFonts w:ascii="Arial" w:hAnsi="Arial" w:cs="Arial"/>
          <w:highlight w:val="yellow"/>
        </w:rPr>
        <w:t>Land</w:t>
      </w:r>
      <w:r w:rsidR="00DC50A2">
        <w:rPr>
          <w:rFonts w:ascii="Arial" w:hAnsi="Arial" w:cs="Arial"/>
        </w:rPr>
        <w:t>]</w:t>
      </w:r>
      <w:r w:rsidR="00630429">
        <w:rPr>
          <w:rFonts w:ascii="Arial" w:hAnsi="Arial" w:cs="Arial"/>
        </w:rPr>
        <w:t xml:space="preserve"> zu</w:t>
      </w:r>
      <w:r w:rsidRPr="009B3E39">
        <w:rPr>
          <w:rFonts w:ascii="Arial" w:hAnsi="Arial" w:cs="Arial"/>
        </w:rPr>
        <w:t>.</w:t>
      </w:r>
      <w:r w:rsidR="009B3E39" w:rsidRPr="009B3E39">
        <w:rPr>
          <w:rFonts w:ascii="Arial" w:hAnsi="Arial" w:cs="Arial"/>
        </w:rPr>
        <w:t xml:space="preserve"> </w:t>
      </w:r>
      <w:r w:rsidR="00733663">
        <w:rPr>
          <w:rFonts w:ascii="Arial" w:hAnsi="Arial" w:cs="Arial"/>
        </w:rPr>
        <w:t>V</w:t>
      </w:r>
      <w:r w:rsidR="00733663" w:rsidRPr="008F00E5">
        <w:rPr>
          <w:rFonts w:ascii="Arial" w:hAnsi="Arial" w:cs="Arial"/>
        </w:rPr>
        <w:t>erbraucher ist</w:t>
      </w:r>
      <w:r w:rsidR="00733663">
        <w:rPr>
          <w:rFonts w:ascii="Arial" w:hAnsi="Arial" w:cs="Arial"/>
        </w:rPr>
        <w:t xml:space="preserve"> </w:t>
      </w:r>
      <w:r w:rsidR="00733663" w:rsidRPr="008F00E5">
        <w:rPr>
          <w:rFonts w:ascii="Arial" w:hAnsi="Arial" w:cs="Arial"/>
        </w:rPr>
        <w:t>jede Person, die ein Rechtsgeschäft zu Zwecken abschließt, die überwiegend weder ihrer gewerblichen noch ihrer selbständigen beruflichen Tätigkeit zugerechnet werden können.</w:t>
      </w:r>
    </w:p>
    <w:p w14:paraId="54864078" w14:textId="77777777" w:rsidR="0004147C" w:rsidRDefault="0004147C" w:rsidP="009B3E39">
      <w:pPr>
        <w:pStyle w:val="Listenabsatz"/>
        <w:spacing w:after="0" w:line="340" w:lineRule="exact"/>
        <w:ind w:left="567" w:hanging="567"/>
        <w:jc w:val="both"/>
        <w:rPr>
          <w:rFonts w:ascii="Arial" w:hAnsi="Arial" w:cs="Arial"/>
        </w:rPr>
      </w:pPr>
    </w:p>
    <w:p w14:paraId="5A07A5A2" w14:textId="40DD9CE3" w:rsidR="0004147C" w:rsidRDefault="0004147C" w:rsidP="009B3E39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4735F9">
        <w:rPr>
          <w:rFonts w:ascii="Arial" w:hAnsi="Arial" w:cs="Arial"/>
        </w:rPr>
        <w:t>D</w:t>
      </w:r>
      <w:r w:rsidR="00630429">
        <w:rPr>
          <w:rFonts w:ascii="Arial" w:hAnsi="Arial" w:cs="Arial"/>
        </w:rPr>
        <w:t>as Rückgaberecht besteht nur für Produkte</w:t>
      </w:r>
      <w:r w:rsidR="00776140">
        <w:rPr>
          <w:rFonts w:ascii="Arial" w:hAnsi="Arial" w:cs="Arial"/>
        </w:rPr>
        <w:t xml:space="preserve">, die </w:t>
      </w:r>
      <w:r w:rsidR="00630429">
        <w:rPr>
          <w:rFonts w:ascii="Arial" w:hAnsi="Arial" w:cs="Arial"/>
        </w:rPr>
        <w:t xml:space="preserve">in Verbindung mit dem Geberit Unterputzspülkasten </w:t>
      </w:r>
      <w:r w:rsidR="0077614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733663">
        <w:rPr>
          <w:rFonts w:ascii="Arial" w:hAnsi="Arial" w:cs="Arial"/>
        </w:rPr>
        <w:t>[</w:t>
      </w:r>
      <w:r w:rsidR="00733663" w:rsidRPr="00733663">
        <w:rPr>
          <w:rFonts w:ascii="Arial" w:hAnsi="Arial" w:cs="Arial"/>
          <w:highlight w:val="yellow"/>
        </w:rPr>
        <w:t>Land</w:t>
      </w:r>
      <w:r w:rsidR="00733663">
        <w:rPr>
          <w:rFonts w:ascii="Arial" w:hAnsi="Arial" w:cs="Arial"/>
        </w:rPr>
        <w:t>]</w:t>
      </w:r>
      <w:r w:rsidR="00776140">
        <w:rPr>
          <w:rFonts w:ascii="Arial" w:hAnsi="Arial" w:cs="Arial"/>
        </w:rPr>
        <w:t xml:space="preserve"> installiert wurden</w:t>
      </w:r>
      <w:r w:rsidR="0007716D">
        <w:rPr>
          <w:rFonts w:ascii="Arial" w:hAnsi="Arial" w:cs="Arial"/>
        </w:rPr>
        <w:t>.</w:t>
      </w:r>
    </w:p>
    <w:p w14:paraId="7554F58D" w14:textId="77777777" w:rsidR="00C9504C" w:rsidRDefault="00C9504C" w:rsidP="009B3E39">
      <w:pPr>
        <w:pStyle w:val="Listenabsatz"/>
        <w:spacing w:after="0" w:line="340" w:lineRule="exact"/>
        <w:ind w:left="567" w:hanging="567"/>
        <w:jc w:val="both"/>
        <w:rPr>
          <w:rFonts w:ascii="Arial" w:hAnsi="Arial" w:cs="Arial"/>
        </w:rPr>
      </w:pPr>
    </w:p>
    <w:p w14:paraId="4C1404CA" w14:textId="2A7E7697" w:rsidR="001B2731" w:rsidRDefault="00562BBA" w:rsidP="009B3E39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 w:rsidRPr="00562BBA">
        <w:rPr>
          <w:rFonts w:ascii="Arial" w:hAnsi="Arial" w:cs="Arial"/>
        </w:rPr>
        <w:t>D</w:t>
      </w:r>
      <w:r w:rsidR="00630429">
        <w:rPr>
          <w:rFonts w:ascii="Arial" w:hAnsi="Arial" w:cs="Arial"/>
        </w:rPr>
        <w:t>as</w:t>
      </w:r>
      <w:r w:rsidRPr="00562BBA">
        <w:rPr>
          <w:rFonts w:ascii="Arial" w:hAnsi="Arial" w:cs="Arial"/>
        </w:rPr>
        <w:t xml:space="preserve"> R</w:t>
      </w:r>
      <w:r w:rsidR="00630429">
        <w:rPr>
          <w:rFonts w:ascii="Arial" w:hAnsi="Arial" w:cs="Arial"/>
        </w:rPr>
        <w:t>ückgaber</w:t>
      </w:r>
      <w:r w:rsidRPr="00562BBA">
        <w:rPr>
          <w:rFonts w:ascii="Arial" w:hAnsi="Arial" w:cs="Arial"/>
        </w:rPr>
        <w:t>ec</w:t>
      </w:r>
      <w:r w:rsidR="00630429">
        <w:rPr>
          <w:rFonts w:ascii="Arial" w:hAnsi="Arial" w:cs="Arial"/>
        </w:rPr>
        <w:t>ht</w:t>
      </w:r>
      <w:r w:rsidRPr="00562BBA">
        <w:rPr>
          <w:rFonts w:ascii="Arial" w:hAnsi="Arial" w:cs="Arial"/>
        </w:rPr>
        <w:t xml:space="preserve"> </w:t>
      </w:r>
      <w:r w:rsidR="00630429">
        <w:rPr>
          <w:rFonts w:ascii="Arial" w:hAnsi="Arial" w:cs="Arial"/>
        </w:rPr>
        <w:t>ist</w:t>
      </w:r>
      <w:r w:rsidRPr="00562BBA">
        <w:rPr>
          <w:rFonts w:ascii="Arial" w:hAnsi="Arial" w:cs="Arial"/>
        </w:rPr>
        <w:t xml:space="preserve"> weder </w:t>
      </w:r>
      <w:r>
        <w:rPr>
          <w:rFonts w:ascii="Arial" w:hAnsi="Arial" w:cs="Arial"/>
        </w:rPr>
        <w:t xml:space="preserve">übertragbar noch </w:t>
      </w:r>
      <w:r w:rsidRPr="00562BBA">
        <w:rPr>
          <w:rFonts w:ascii="Arial" w:hAnsi="Arial" w:cs="Arial"/>
        </w:rPr>
        <w:t>vererblich.</w:t>
      </w:r>
    </w:p>
    <w:p w14:paraId="1AEB1C79" w14:textId="77777777" w:rsidR="00B138C8" w:rsidRPr="006C377F" w:rsidRDefault="00B138C8" w:rsidP="009B3E39">
      <w:pPr>
        <w:spacing w:after="0" w:line="340" w:lineRule="exact"/>
        <w:ind w:left="567" w:hanging="567"/>
        <w:jc w:val="both"/>
        <w:rPr>
          <w:rFonts w:ascii="Arial" w:hAnsi="Arial" w:cs="Arial"/>
        </w:rPr>
      </w:pPr>
    </w:p>
    <w:p w14:paraId="72D5D720" w14:textId="21260FAE" w:rsidR="00486557" w:rsidRPr="009B3E39" w:rsidRDefault="00630429" w:rsidP="009B3E39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Das Rückgaberecht</w:t>
      </w:r>
      <w:r w:rsidR="001B2731" w:rsidRPr="004735F9">
        <w:rPr>
          <w:rFonts w:ascii="Arial" w:hAnsi="Arial" w:cs="Arial"/>
        </w:rPr>
        <w:t xml:space="preserve"> untersteht ausschließlich dem </w:t>
      </w:r>
      <w:r w:rsidR="00733663">
        <w:rPr>
          <w:rFonts w:ascii="Arial" w:hAnsi="Arial" w:cs="Arial"/>
        </w:rPr>
        <w:t>[</w:t>
      </w:r>
      <w:r w:rsidR="00733663" w:rsidRPr="00733663">
        <w:rPr>
          <w:rFonts w:ascii="Arial" w:hAnsi="Arial" w:cs="Arial"/>
          <w:highlight w:val="yellow"/>
        </w:rPr>
        <w:t>Land</w:t>
      </w:r>
      <w:r w:rsidR="00733663">
        <w:rPr>
          <w:rFonts w:ascii="Arial" w:hAnsi="Arial" w:cs="Arial"/>
        </w:rPr>
        <w:t xml:space="preserve">] </w:t>
      </w:r>
      <w:r w:rsidR="001B2731" w:rsidRPr="004735F9">
        <w:rPr>
          <w:rFonts w:ascii="Arial" w:hAnsi="Arial" w:cs="Arial"/>
        </w:rPr>
        <w:t>materiellen Recht</w:t>
      </w:r>
      <w:r w:rsidR="00776140">
        <w:rPr>
          <w:rFonts w:ascii="Arial" w:hAnsi="Arial" w:cs="Arial"/>
        </w:rPr>
        <w:t>.</w:t>
      </w:r>
      <w:r w:rsidR="0007716D">
        <w:rPr>
          <w:rFonts w:ascii="Arial" w:hAnsi="Arial" w:cs="Arial"/>
        </w:rPr>
        <w:t xml:space="preserve"> </w:t>
      </w:r>
      <w:r w:rsidR="00776140" w:rsidRPr="009B3E39">
        <w:rPr>
          <w:rFonts w:ascii="Arial" w:hAnsi="Arial" w:cs="Arial"/>
        </w:rPr>
        <w:t>Das</w:t>
      </w:r>
      <w:r w:rsidR="0007716D" w:rsidRPr="009B3E39">
        <w:rPr>
          <w:rFonts w:ascii="Arial" w:hAnsi="Arial" w:cs="Arial"/>
        </w:rPr>
        <w:t xml:space="preserve"> Übereinkommen der Vereinten Nationen über Verträge über den internationalen Warenkauf </w:t>
      </w:r>
      <w:r w:rsidR="00776140" w:rsidRPr="009B3E39">
        <w:rPr>
          <w:rFonts w:ascii="Arial" w:hAnsi="Arial" w:cs="Arial"/>
        </w:rPr>
        <w:t>ist ausdrücklich ausgeschlossen.</w:t>
      </w:r>
    </w:p>
    <w:sectPr w:rsidR="00486557" w:rsidRPr="009B3E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829C" w14:textId="77777777" w:rsidR="00B04883" w:rsidRDefault="00B04883" w:rsidP="00B04883">
      <w:pPr>
        <w:spacing w:after="0" w:line="240" w:lineRule="auto"/>
      </w:pPr>
      <w:r>
        <w:separator/>
      </w:r>
    </w:p>
  </w:endnote>
  <w:endnote w:type="continuationSeparator" w:id="0">
    <w:p w14:paraId="7948EF80" w14:textId="77777777" w:rsidR="00B04883" w:rsidRDefault="00B04883" w:rsidP="00B04883">
      <w:pPr>
        <w:spacing w:after="0" w:line="240" w:lineRule="auto"/>
      </w:pPr>
      <w:r>
        <w:continuationSeparator/>
      </w:r>
    </w:p>
  </w:endnote>
  <w:endnote w:type="continuationNotice" w:id="1">
    <w:p w14:paraId="761A2B8C" w14:textId="77777777" w:rsidR="006A0A6B" w:rsidRDefault="006A0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361B" w14:textId="77777777" w:rsidR="00B04883" w:rsidRDefault="00B048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1929" w14:textId="77777777" w:rsidR="00B04883" w:rsidRDefault="00B048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F493" w14:textId="77777777" w:rsidR="00B04883" w:rsidRDefault="00B048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DD17" w14:textId="77777777" w:rsidR="00B04883" w:rsidRDefault="00B04883" w:rsidP="00B04883">
      <w:pPr>
        <w:spacing w:after="0" w:line="240" w:lineRule="auto"/>
      </w:pPr>
      <w:r>
        <w:separator/>
      </w:r>
    </w:p>
  </w:footnote>
  <w:footnote w:type="continuationSeparator" w:id="0">
    <w:p w14:paraId="0340A9EA" w14:textId="77777777" w:rsidR="00B04883" w:rsidRDefault="00B04883" w:rsidP="00B04883">
      <w:pPr>
        <w:spacing w:after="0" w:line="240" w:lineRule="auto"/>
      </w:pPr>
      <w:r>
        <w:continuationSeparator/>
      </w:r>
    </w:p>
  </w:footnote>
  <w:footnote w:type="continuationNotice" w:id="1">
    <w:p w14:paraId="619769EF" w14:textId="77777777" w:rsidR="006A0A6B" w:rsidRDefault="006A0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E16D" w14:textId="77777777" w:rsidR="00B04883" w:rsidRDefault="00B048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6D20" w14:textId="77777777" w:rsidR="00B04883" w:rsidRDefault="00B048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8A6B" w14:textId="77777777" w:rsidR="00B04883" w:rsidRDefault="00B048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FEB"/>
    <w:multiLevelType w:val="hybridMultilevel"/>
    <w:tmpl w:val="79227162"/>
    <w:lvl w:ilvl="0" w:tplc="04070017">
      <w:start w:val="1"/>
      <w:numFmt w:val="lowerLetter"/>
      <w:lvlText w:val="%1)"/>
      <w:lvlJc w:val="left"/>
      <w:pPr>
        <w:ind w:left="2988" w:hanging="360"/>
      </w:pPr>
    </w:lvl>
    <w:lvl w:ilvl="1" w:tplc="FFFFFFFF">
      <w:start w:val="1"/>
      <w:numFmt w:val="lowerLetter"/>
      <w:lvlText w:val="%2)"/>
      <w:lvlJc w:val="left"/>
      <w:pPr>
        <w:ind w:left="370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428" w:hanging="180"/>
      </w:pPr>
    </w:lvl>
    <w:lvl w:ilvl="3" w:tplc="FFFFFFFF" w:tentative="1">
      <w:start w:val="1"/>
      <w:numFmt w:val="decimal"/>
      <w:lvlText w:val="%4."/>
      <w:lvlJc w:val="left"/>
      <w:pPr>
        <w:ind w:left="5148" w:hanging="360"/>
      </w:pPr>
    </w:lvl>
    <w:lvl w:ilvl="4" w:tplc="FFFFFFFF" w:tentative="1">
      <w:start w:val="1"/>
      <w:numFmt w:val="lowerLetter"/>
      <w:lvlText w:val="%5."/>
      <w:lvlJc w:val="left"/>
      <w:pPr>
        <w:ind w:left="5868" w:hanging="360"/>
      </w:pPr>
    </w:lvl>
    <w:lvl w:ilvl="5" w:tplc="FFFFFFFF" w:tentative="1">
      <w:start w:val="1"/>
      <w:numFmt w:val="lowerRoman"/>
      <w:lvlText w:val="%6."/>
      <w:lvlJc w:val="right"/>
      <w:pPr>
        <w:ind w:left="6588" w:hanging="180"/>
      </w:pPr>
    </w:lvl>
    <w:lvl w:ilvl="6" w:tplc="FFFFFFFF" w:tentative="1">
      <w:start w:val="1"/>
      <w:numFmt w:val="decimal"/>
      <w:lvlText w:val="%7."/>
      <w:lvlJc w:val="left"/>
      <w:pPr>
        <w:ind w:left="7308" w:hanging="360"/>
      </w:pPr>
    </w:lvl>
    <w:lvl w:ilvl="7" w:tplc="FFFFFFFF" w:tentative="1">
      <w:start w:val="1"/>
      <w:numFmt w:val="lowerLetter"/>
      <w:lvlText w:val="%8."/>
      <w:lvlJc w:val="left"/>
      <w:pPr>
        <w:ind w:left="8028" w:hanging="360"/>
      </w:pPr>
    </w:lvl>
    <w:lvl w:ilvl="8" w:tplc="FFFFFFFF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FA144BA"/>
    <w:multiLevelType w:val="hybridMultilevel"/>
    <w:tmpl w:val="C094650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1C89"/>
    <w:multiLevelType w:val="hybridMultilevel"/>
    <w:tmpl w:val="0DB89A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2BC2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0552"/>
    <w:multiLevelType w:val="hybridMultilevel"/>
    <w:tmpl w:val="6578320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C65540"/>
    <w:multiLevelType w:val="hybridMultilevel"/>
    <w:tmpl w:val="69DEF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750E"/>
    <w:multiLevelType w:val="hybridMultilevel"/>
    <w:tmpl w:val="82821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22EB"/>
    <w:multiLevelType w:val="hybridMultilevel"/>
    <w:tmpl w:val="9C8C24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31520"/>
    <w:multiLevelType w:val="hybridMultilevel"/>
    <w:tmpl w:val="8EF60720"/>
    <w:lvl w:ilvl="0" w:tplc="06706B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361"/>
    <w:multiLevelType w:val="hybridMultilevel"/>
    <w:tmpl w:val="80BC1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5ACB"/>
    <w:multiLevelType w:val="hybridMultilevel"/>
    <w:tmpl w:val="C248D7A4"/>
    <w:lvl w:ilvl="0" w:tplc="64B02F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94662"/>
    <w:multiLevelType w:val="hybridMultilevel"/>
    <w:tmpl w:val="0EB484CC"/>
    <w:lvl w:ilvl="0" w:tplc="E78A29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C6DEF"/>
    <w:multiLevelType w:val="hybridMultilevel"/>
    <w:tmpl w:val="8AD0B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52A55"/>
    <w:multiLevelType w:val="hybridMultilevel"/>
    <w:tmpl w:val="418CF61E"/>
    <w:lvl w:ilvl="0" w:tplc="9AECCD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E48F8"/>
    <w:multiLevelType w:val="hybridMultilevel"/>
    <w:tmpl w:val="0CAC963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59FE"/>
    <w:multiLevelType w:val="hybridMultilevel"/>
    <w:tmpl w:val="82821F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E5A91"/>
    <w:multiLevelType w:val="hybridMultilevel"/>
    <w:tmpl w:val="58FADA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9833">
    <w:abstractNumId w:val="2"/>
  </w:num>
  <w:num w:numId="2" w16cid:durableId="2136018651">
    <w:abstractNumId w:val="8"/>
  </w:num>
  <w:num w:numId="3" w16cid:durableId="633948521">
    <w:abstractNumId w:val="6"/>
  </w:num>
  <w:num w:numId="4" w16cid:durableId="2042855194">
    <w:abstractNumId w:val="0"/>
  </w:num>
  <w:num w:numId="5" w16cid:durableId="972518328">
    <w:abstractNumId w:val="3"/>
  </w:num>
  <w:num w:numId="6" w16cid:durableId="1784038442">
    <w:abstractNumId w:val="12"/>
  </w:num>
  <w:num w:numId="7" w16cid:durableId="1088698786">
    <w:abstractNumId w:val="14"/>
  </w:num>
  <w:num w:numId="8" w16cid:durableId="761099513">
    <w:abstractNumId w:val="13"/>
  </w:num>
  <w:num w:numId="9" w16cid:durableId="71707155">
    <w:abstractNumId w:val="9"/>
  </w:num>
  <w:num w:numId="10" w16cid:durableId="467822411">
    <w:abstractNumId w:val="1"/>
  </w:num>
  <w:num w:numId="11" w16cid:durableId="507596355">
    <w:abstractNumId w:val="10"/>
  </w:num>
  <w:num w:numId="12" w16cid:durableId="720907065">
    <w:abstractNumId w:val="15"/>
  </w:num>
  <w:num w:numId="13" w16cid:durableId="983854399">
    <w:abstractNumId w:val="7"/>
  </w:num>
  <w:num w:numId="14" w16cid:durableId="535699687">
    <w:abstractNumId w:val="4"/>
  </w:num>
  <w:num w:numId="15" w16cid:durableId="605381907">
    <w:abstractNumId w:val="11"/>
  </w:num>
  <w:num w:numId="16" w16cid:durableId="20048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8"/>
    <w:rsid w:val="00003A44"/>
    <w:rsid w:val="00004E29"/>
    <w:rsid w:val="0001407F"/>
    <w:rsid w:val="000219EF"/>
    <w:rsid w:val="00036C06"/>
    <w:rsid w:val="0004147C"/>
    <w:rsid w:val="00043AC6"/>
    <w:rsid w:val="00045376"/>
    <w:rsid w:val="00047126"/>
    <w:rsid w:val="00050247"/>
    <w:rsid w:val="000514E1"/>
    <w:rsid w:val="0007716D"/>
    <w:rsid w:val="0008111D"/>
    <w:rsid w:val="00083D59"/>
    <w:rsid w:val="0008452D"/>
    <w:rsid w:val="000A6BBA"/>
    <w:rsid w:val="000C019F"/>
    <w:rsid w:val="000C1682"/>
    <w:rsid w:val="000C2B67"/>
    <w:rsid w:val="000D0963"/>
    <w:rsid w:val="000D4B41"/>
    <w:rsid w:val="000D6834"/>
    <w:rsid w:val="000F3EF3"/>
    <w:rsid w:val="00106362"/>
    <w:rsid w:val="00133443"/>
    <w:rsid w:val="001469C4"/>
    <w:rsid w:val="00150F91"/>
    <w:rsid w:val="001575E7"/>
    <w:rsid w:val="00163FF6"/>
    <w:rsid w:val="00167DA2"/>
    <w:rsid w:val="001723DC"/>
    <w:rsid w:val="0017799F"/>
    <w:rsid w:val="00184F77"/>
    <w:rsid w:val="00187D7C"/>
    <w:rsid w:val="001A36A8"/>
    <w:rsid w:val="001B2731"/>
    <w:rsid w:val="001B6EC8"/>
    <w:rsid w:val="001B7AC9"/>
    <w:rsid w:val="001C6CF2"/>
    <w:rsid w:val="001D25B3"/>
    <w:rsid w:val="001D5FE9"/>
    <w:rsid w:val="001E1F77"/>
    <w:rsid w:val="001E5A85"/>
    <w:rsid w:val="001F378D"/>
    <w:rsid w:val="00206E1D"/>
    <w:rsid w:val="002104EC"/>
    <w:rsid w:val="00211FB5"/>
    <w:rsid w:val="00213035"/>
    <w:rsid w:val="00214769"/>
    <w:rsid w:val="00217612"/>
    <w:rsid w:val="002243CD"/>
    <w:rsid w:val="00237FE2"/>
    <w:rsid w:val="0025692D"/>
    <w:rsid w:val="00266FAB"/>
    <w:rsid w:val="00272B3C"/>
    <w:rsid w:val="00277A1B"/>
    <w:rsid w:val="00283C7B"/>
    <w:rsid w:val="00293141"/>
    <w:rsid w:val="00294CD8"/>
    <w:rsid w:val="00295C4D"/>
    <w:rsid w:val="002A4BA6"/>
    <w:rsid w:val="002C2F98"/>
    <w:rsid w:val="002C572D"/>
    <w:rsid w:val="002C67CB"/>
    <w:rsid w:val="002C78BA"/>
    <w:rsid w:val="002D1E49"/>
    <w:rsid w:val="002E7D1D"/>
    <w:rsid w:val="00313AF8"/>
    <w:rsid w:val="00313B13"/>
    <w:rsid w:val="0031449E"/>
    <w:rsid w:val="003159ED"/>
    <w:rsid w:val="00321DF4"/>
    <w:rsid w:val="00323A5B"/>
    <w:rsid w:val="00327757"/>
    <w:rsid w:val="003365D2"/>
    <w:rsid w:val="00342598"/>
    <w:rsid w:val="0035312E"/>
    <w:rsid w:val="00357E3D"/>
    <w:rsid w:val="003643C3"/>
    <w:rsid w:val="003709D0"/>
    <w:rsid w:val="0037517D"/>
    <w:rsid w:val="003806F7"/>
    <w:rsid w:val="003834FF"/>
    <w:rsid w:val="00384AA5"/>
    <w:rsid w:val="00385ED5"/>
    <w:rsid w:val="00391010"/>
    <w:rsid w:val="00393525"/>
    <w:rsid w:val="00394A11"/>
    <w:rsid w:val="003A0AA8"/>
    <w:rsid w:val="003A50B8"/>
    <w:rsid w:val="003F2CA4"/>
    <w:rsid w:val="00416D3E"/>
    <w:rsid w:val="00427BA7"/>
    <w:rsid w:val="004313AA"/>
    <w:rsid w:val="004407E7"/>
    <w:rsid w:val="00442C62"/>
    <w:rsid w:val="00454707"/>
    <w:rsid w:val="004717D3"/>
    <w:rsid w:val="004735F9"/>
    <w:rsid w:val="00480761"/>
    <w:rsid w:val="00486557"/>
    <w:rsid w:val="00492055"/>
    <w:rsid w:val="004A7A6B"/>
    <w:rsid w:val="004B3734"/>
    <w:rsid w:val="004D4FB0"/>
    <w:rsid w:val="004D5664"/>
    <w:rsid w:val="004D5B39"/>
    <w:rsid w:val="00506954"/>
    <w:rsid w:val="0052673D"/>
    <w:rsid w:val="00527F2B"/>
    <w:rsid w:val="00530C35"/>
    <w:rsid w:val="005453DD"/>
    <w:rsid w:val="005573DD"/>
    <w:rsid w:val="00560665"/>
    <w:rsid w:val="00562BBA"/>
    <w:rsid w:val="005653A1"/>
    <w:rsid w:val="00570488"/>
    <w:rsid w:val="005719F0"/>
    <w:rsid w:val="005737AA"/>
    <w:rsid w:val="00597B99"/>
    <w:rsid w:val="005A0F58"/>
    <w:rsid w:val="005A29A9"/>
    <w:rsid w:val="005B279F"/>
    <w:rsid w:val="005B4BD8"/>
    <w:rsid w:val="005B682B"/>
    <w:rsid w:val="005C24CD"/>
    <w:rsid w:val="005D22DF"/>
    <w:rsid w:val="005E4247"/>
    <w:rsid w:val="005F4FD5"/>
    <w:rsid w:val="006033B7"/>
    <w:rsid w:val="00624DF4"/>
    <w:rsid w:val="00626F12"/>
    <w:rsid w:val="00630429"/>
    <w:rsid w:val="00633AF9"/>
    <w:rsid w:val="00640EE9"/>
    <w:rsid w:val="006531F2"/>
    <w:rsid w:val="00661A36"/>
    <w:rsid w:val="0066467A"/>
    <w:rsid w:val="00677717"/>
    <w:rsid w:val="00682B52"/>
    <w:rsid w:val="00690322"/>
    <w:rsid w:val="006906CB"/>
    <w:rsid w:val="006A0A6B"/>
    <w:rsid w:val="006A3E71"/>
    <w:rsid w:val="006C377F"/>
    <w:rsid w:val="006C52A4"/>
    <w:rsid w:val="006E4315"/>
    <w:rsid w:val="006E6232"/>
    <w:rsid w:val="006F4FD0"/>
    <w:rsid w:val="00700388"/>
    <w:rsid w:val="0070377F"/>
    <w:rsid w:val="00703AFD"/>
    <w:rsid w:val="00705316"/>
    <w:rsid w:val="00720695"/>
    <w:rsid w:val="00732AF6"/>
    <w:rsid w:val="00733663"/>
    <w:rsid w:val="0073730C"/>
    <w:rsid w:val="00760654"/>
    <w:rsid w:val="00772F0A"/>
    <w:rsid w:val="00776140"/>
    <w:rsid w:val="00776992"/>
    <w:rsid w:val="00793137"/>
    <w:rsid w:val="007A4C4D"/>
    <w:rsid w:val="007B6224"/>
    <w:rsid w:val="007D0F7D"/>
    <w:rsid w:val="007D36B5"/>
    <w:rsid w:val="007D3BE9"/>
    <w:rsid w:val="007D3C78"/>
    <w:rsid w:val="007E3E7D"/>
    <w:rsid w:val="007F11E5"/>
    <w:rsid w:val="007F3496"/>
    <w:rsid w:val="008300BD"/>
    <w:rsid w:val="00831FFA"/>
    <w:rsid w:val="00854BCD"/>
    <w:rsid w:val="00862E01"/>
    <w:rsid w:val="00866CC5"/>
    <w:rsid w:val="00870746"/>
    <w:rsid w:val="00874B6A"/>
    <w:rsid w:val="00877C5C"/>
    <w:rsid w:val="00894EDE"/>
    <w:rsid w:val="008A7713"/>
    <w:rsid w:val="008F15CE"/>
    <w:rsid w:val="00902E1A"/>
    <w:rsid w:val="009042B4"/>
    <w:rsid w:val="00910428"/>
    <w:rsid w:val="00925435"/>
    <w:rsid w:val="0093701B"/>
    <w:rsid w:val="00942BE7"/>
    <w:rsid w:val="009B3BC1"/>
    <w:rsid w:val="009B3E39"/>
    <w:rsid w:val="009B5E4B"/>
    <w:rsid w:val="009B6B96"/>
    <w:rsid w:val="009D292F"/>
    <w:rsid w:val="009D67B3"/>
    <w:rsid w:val="009D7142"/>
    <w:rsid w:val="009D7DB2"/>
    <w:rsid w:val="009E138F"/>
    <w:rsid w:val="009E42B5"/>
    <w:rsid w:val="009E43FB"/>
    <w:rsid w:val="00A02000"/>
    <w:rsid w:val="00A053C4"/>
    <w:rsid w:val="00A06FB6"/>
    <w:rsid w:val="00A2100F"/>
    <w:rsid w:val="00A23246"/>
    <w:rsid w:val="00A34459"/>
    <w:rsid w:val="00A346F2"/>
    <w:rsid w:val="00A354E1"/>
    <w:rsid w:val="00A40337"/>
    <w:rsid w:val="00A40638"/>
    <w:rsid w:val="00A41320"/>
    <w:rsid w:val="00A53ECD"/>
    <w:rsid w:val="00A6655F"/>
    <w:rsid w:val="00A807F6"/>
    <w:rsid w:val="00A819A1"/>
    <w:rsid w:val="00A82B6F"/>
    <w:rsid w:val="00A87547"/>
    <w:rsid w:val="00A918FC"/>
    <w:rsid w:val="00A9384A"/>
    <w:rsid w:val="00AB5FC0"/>
    <w:rsid w:val="00AD49E0"/>
    <w:rsid w:val="00AD66D5"/>
    <w:rsid w:val="00AD70CF"/>
    <w:rsid w:val="00AD7597"/>
    <w:rsid w:val="00AE12C7"/>
    <w:rsid w:val="00AE15B7"/>
    <w:rsid w:val="00AF3F67"/>
    <w:rsid w:val="00AF6CBE"/>
    <w:rsid w:val="00B04883"/>
    <w:rsid w:val="00B05425"/>
    <w:rsid w:val="00B13095"/>
    <w:rsid w:val="00B138C8"/>
    <w:rsid w:val="00B30650"/>
    <w:rsid w:val="00B35C67"/>
    <w:rsid w:val="00B501C5"/>
    <w:rsid w:val="00B57A96"/>
    <w:rsid w:val="00B605DF"/>
    <w:rsid w:val="00B745AF"/>
    <w:rsid w:val="00B777CC"/>
    <w:rsid w:val="00B7794F"/>
    <w:rsid w:val="00B840F9"/>
    <w:rsid w:val="00B90C76"/>
    <w:rsid w:val="00BA356A"/>
    <w:rsid w:val="00BB52CE"/>
    <w:rsid w:val="00BC349E"/>
    <w:rsid w:val="00BC588F"/>
    <w:rsid w:val="00BD66C6"/>
    <w:rsid w:val="00BE13BD"/>
    <w:rsid w:val="00BE31C1"/>
    <w:rsid w:val="00BE484D"/>
    <w:rsid w:val="00BF3BC2"/>
    <w:rsid w:val="00C04184"/>
    <w:rsid w:val="00C10094"/>
    <w:rsid w:val="00C16D31"/>
    <w:rsid w:val="00C20172"/>
    <w:rsid w:val="00C351D2"/>
    <w:rsid w:val="00C43E0C"/>
    <w:rsid w:val="00C4432D"/>
    <w:rsid w:val="00C61017"/>
    <w:rsid w:val="00C818F0"/>
    <w:rsid w:val="00C90AE6"/>
    <w:rsid w:val="00C92BD3"/>
    <w:rsid w:val="00C94976"/>
    <w:rsid w:val="00C9504C"/>
    <w:rsid w:val="00CA64A8"/>
    <w:rsid w:val="00CB094B"/>
    <w:rsid w:val="00CB3E2C"/>
    <w:rsid w:val="00CB61E5"/>
    <w:rsid w:val="00CB7692"/>
    <w:rsid w:val="00CC21C0"/>
    <w:rsid w:val="00CC5CB9"/>
    <w:rsid w:val="00CD552B"/>
    <w:rsid w:val="00CF180A"/>
    <w:rsid w:val="00D01D9B"/>
    <w:rsid w:val="00D2785A"/>
    <w:rsid w:val="00D35990"/>
    <w:rsid w:val="00D44724"/>
    <w:rsid w:val="00D4475F"/>
    <w:rsid w:val="00D96206"/>
    <w:rsid w:val="00DA340B"/>
    <w:rsid w:val="00DC50A2"/>
    <w:rsid w:val="00DC7326"/>
    <w:rsid w:val="00DE2924"/>
    <w:rsid w:val="00DE5350"/>
    <w:rsid w:val="00DF7909"/>
    <w:rsid w:val="00E029A8"/>
    <w:rsid w:val="00E1026A"/>
    <w:rsid w:val="00E20BF8"/>
    <w:rsid w:val="00E219D6"/>
    <w:rsid w:val="00E21E61"/>
    <w:rsid w:val="00E253BE"/>
    <w:rsid w:val="00E3042F"/>
    <w:rsid w:val="00E337FF"/>
    <w:rsid w:val="00E40309"/>
    <w:rsid w:val="00E57B5D"/>
    <w:rsid w:val="00E62BE1"/>
    <w:rsid w:val="00E635E9"/>
    <w:rsid w:val="00E81206"/>
    <w:rsid w:val="00E9337D"/>
    <w:rsid w:val="00EA03B7"/>
    <w:rsid w:val="00EA2C6A"/>
    <w:rsid w:val="00ED5211"/>
    <w:rsid w:val="00EE3EF8"/>
    <w:rsid w:val="00EE50E1"/>
    <w:rsid w:val="00EF0E1D"/>
    <w:rsid w:val="00EF6EFA"/>
    <w:rsid w:val="00F074E3"/>
    <w:rsid w:val="00F14522"/>
    <w:rsid w:val="00F20313"/>
    <w:rsid w:val="00F2426C"/>
    <w:rsid w:val="00F246D4"/>
    <w:rsid w:val="00F3643D"/>
    <w:rsid w:val="00F5350D"/>
    <w:rsid w:val="00F664FE"/>
    <w:rsid w:val="00F74C7A"/>
    <w:rsid w:val="00FA51F1"/>
    <w:rsid w:val="00FC3532"/>
    <w:rsid w:val="00FC6AC3"/>
    <w:rsid w:val="00FE49D4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6911DB"/>
  <w15:chartTrackingRefBased/>
  <w15:docId w15:val="{3BE40024-241E-448F-9B0E-A346EAB4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6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7E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7E3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883"/>
  </w:style>
  <w:style w:type="paragraph" w:styleId="Fuzeile">
    <w:name w:val="footer"/>
    <w:basedOn w:val="Standard"/>
    <w:link w:val="FuzeileZchn"/>
    <w:uiPriority w:val="99"/>
    <w:unhideWhenUsed/>
    <w:rsid w:val="00B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883"/>
  </w:style>
  <w:style w:type="character" w:styleId="Kommentarzeichen">
    <w:name w:val="annotation reference"/>
    <w:basedOn w:val="Absatz-Standardschriftart"/>
    <w:uiPriority w:val="99"/>
    <w:semiHidden/>
    <w:unhideWhenUsed/>
    <w:rsid w:val="007B62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62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62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64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64F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87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F7AB18F4A984DAAD0B93E06C8BEB8" ma:contentTypeVersion="14" ma:contentTypeDescription="Ein neues Dokument erstellen." ma:contentTypeScope="" ma:versionID="74caef6add8c024639327701a40c4cce">
  <xsd:schema xmlns:xsd="http://www.w3.org/2001/XMLSchema" xmlns:xs="http://www.w3.org/2001/XMLSchema" xmlns:p="http://schemas.microsoft.com/office/2006/metadata/properties" xmlns:ns2="e080251c-4e95-4160-b84d-8bd76c8edc2b" xmlns:ns3="fda0e8e1-2744-4649-adfe-4ac79a5416a8" targetNamespace="http://schemas.microsoft.com/office/2006/metadata/properties" ma:root="true" ma:fieldsID="5fee366fea425f43448deb839d8cccdc" ns2:_="" ns3:_="">
    <xsd:import namespace="e080251c-4e95-4160-b84d-8bd76c8edc2b"/>
    <xsd:import namespace="fda0e8e1-2744-4649-adfe-4ac79a541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0251c-4e95-4160-b84d-8bd76c8ed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e8e1-2744-4649-adfe-4ac79a5416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907f7-2d7f-443e-96c0-129abe0f8867}" ma:internalName="TaxCatchAll" ma:showField="CatchAllData" ma:web="fda0e8e1-2744-4649-adfe-4ac79a541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0251c-4e95-4160-b84d-8bd76c8edc2b">
      <Terms xmlns="http://schemas.microsoft.com/office/infopath/2007/PartnerControls"/>
    </lcf76f155ced4ddcb4097134ff3c332f>
    <TaxCatchAll xmlns="fda0e8e1-2744-4649-adfe-4ac79a5416a8" xsi:nil="true"/>
    <SharedWithUsers xmlns="fda0e8e1-2744-4649-adfe-4ac79a5416a8">
      <UserInfo>
        <DisplayName>Jan Sklepek</DisplayName>
        <AccountId>956</AccountId>
        <AccountType/>
      </UserInfo>
      <UserInfo>
        <DisplayName>Marcus Leiendecker</DisplayName>
        <AccountId>19</AccountId>
        <AccountType/>
      </UserInfo>
      <UserInfo>
        <DisplayName>Markus Walther</DisplayName>
        <AccountId>23</AccountId>
        <AccountType/>
      </UserInfo>
      <UserInfo>
        <DisplayName>Jürgen Stärk</DisplayName>
        <AccountId>21</AccountId>
        <AccountType/>
      </UserInfo>
      <UserInfo>
        <DisplayName>Marina Mauch</DisplayName>
        <AccountId>961</AccountId>
        <AccountType/>
      </UserInfo>
      <UserInfo>
        <DisplayName>Michael Schröder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C16DB5-AFA6-4F59-971A-5F8D79197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90B04-20B9-4CEC-91C7-9405BEAC28CD}"/>
</file>

<file path=customXml/itemProps3.xml><?xml version="1.0" encoding="utf-8"?>
<ds:datastoreItem xmlns:ds="http://schemas.openxmlformats.org/officeDocument/2006/customXml" ds:itemID="{91C85F5F-A499-4452-95E5-CEB3ED1B915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533fa1f5-9036-478a-a42d-801f100a42f5"/>
    <ds:schemaRef ds:uri="http://schemas.microsoft.com/office/infopath/2007/PartnerControls"/>
    <ds:schemaRef ds:uri="36ca14ec-d746-4b8b-9958-24302d045ad0"/>
    <ds:schemaRef ds:uri="http://www.w3.org/XML/1998/namespace"/>
    <ds:schemaRef ds:uri="http://purl.org/dc/dcmitype/"/>
    <ds:schemaRef ds:uri="beb2c530-3512-43f5-bc1a-9f450737f04e"/>
    <ds:schemaRef ds:uri="aca20cd1-a23b-493b-9275-36e0ba1aa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Rückgaberecht für WC-Keramiken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Rückgaberecht für WC-Keramiken</dc:title>
  <dc:subject/>
  <dc:creator>Jan Sklepek</dc:creator>
  <cp:keywords>WC Systemvorteil</cp:keywords>
  <dc:description/>
  <cp:lastModifiedBy>Jan Sklepek</cp:lastModifiedBy>
  <cp:revision>3</cp:revision>
  <dcterms:created xsi:type="dcterms:W3CDTF">2023-09-14T13:37:00Z</dcterms:created>
  <dcterms:modified xsi:type="dcterms:W3CDTF">2023-09-14T13:41:00Z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2022-11-04T14:55:54Z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ac06aae4-9420-4fe9-9cee-1ef73989320d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0x010100757F7AB18F4A984DAAD0B93E06C8BEB8</vt:lpwstr>
  </property>
  <property fmtid="{D5CDD505-2E9C-101B-9397-08002B2CF9AE}" pid="10" name="MediaServiceImageTags">
    <vt:lpwstr/>
  </property>
</Properties>
</file>